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01" w:rsidRPr="00080C14" w:rsidRDefault="00080C14" w:rsidP="00080C14">
      <w:pPr>
        <w:spacing w:before="78" w:line="230" w:lineRule="auto"/>
        <w:ind w:left="14127" w:right="69" w:firstLine="48"/>
        <w:jc w:val="center"/>
        <w:rPr>
          <w:sz w:val="16"/>
          <w:szCs w:val="16"/>
        </w:rPr>
      </w:pPr>
      <w:r w:rsidRPr="00080C14">
        <w:rPr>
          <w:w w:val="95"/>
          <w:sz w:val="16"/>
          <w:szCs w:val="16"/>
        </w:rPr>
        <w:t>Приложение № 2</w:t>
      </w:r>
      <w:r w:rsidR="00835D15" w:rsidRPr="00080C14">
        <w:rPr>
          <w:spacing w:val="40"/>
          <w:sz w:val="16"/>
          <w:szCs w:val="16"/>
        </w:rPr>
        <w:t xml:space="preserve"> </w:t>
      </w:r>
      <w:r>
        <w:rPr>
          <w:spacing w:val="40"/>
          <w:sz w:val="16"/>
          <w:szCs w:val="16"/>
        </w:rPr>
        <w:br/>
      </w:r>
      <w:r w:rsidR="00835D15" w:rsidRPr="00080C14">
        <w:rPr>
          <w:spacing w:val="-2"/>
          <w:w w:val="95"/>
          <w:sz w:val="16"/>
          <w:szCs w:val="16"/>
        </w:rPr>
        <w:t>к</w:t>
      </w:r>
      <w:r w:rsidR="00835D15" w:rsidRPr="00080C14">
        <w:rPr>
          <w:spacing w:val="-1"/>
          <w:sz w:val="16"/>
          <w:szCs w:val="16"/>
        </w:rPr>
        <w:t xml:space="preserve"> </w:t>
      </w:r>
      <w:r w:rsidR="00835D15" w:rsidRPr="00080C14">
        <w:rPr>
          <w:spacing w:val="-2"/>
          <w:w w:val="95"/>
          <w:sz w:val="16"/>
          <w:szCs w:val="16"/>
        </w:rPr>
        <w:t>приказу</w:t>
      </w:r>
      <w:r w:rsidR="00835D15" w:rsidRPr="00080C14">
        <w:rPr>
          <w:spacing w:val="1"/>
          <w:sz w:val="16"/>
          <w:szCs w:val="16"/>
        </w:rPr>
        <w:t xml:space="preserve"> </w:t>
      </w:r>
      <w:r w:rsidR="00835D15" w:rsidRPr="00080C14">
        <w:rPr>
          <w:spacing w:val="-2"/>
          <w:w w:val="90"/>
          <w:sz w:val="16"/>
          <w:szCs w:val="16"/>
        </w:rPr>
        <w:t>Росстата</w:t>
      </w:r>
    </w:p>
    <w:p w:rsidR="00F73401" w:rsidRPr="00080C14" w:rsidRDefault="00080C14" w:rsidP="00080C14">
      <w:pPr>
        <w:spacing w:line="179" w:lineRule="exact"/>
        <w:ind w:right="127"/>
        <w:jc w:val="right"/>
        <w:rPr>
          <w:sz w:val="16"/>
          <w:szCs w:val="16"/>
        </w:rPr>
      </w:pPr>
      <w:r>
        <w:rPr>
          <w:w w:val="95"/>
          <w:sz w:val="16"/>
          <w:szCs w:val="16"/>
        </w:rPr>
        <w:t xml:space="preserve">                                  </w:t>
      </w:r>
      <w:r w:rsidR="00835D15" w:rsidRPr="00080C14">
        <w:rPr>
          <w:w w:val="95"/>
          <w:sz w:val="16"/>
          <w:szCs w:val="16"/>
        </w:rPr>
        <w:t>от</w:t>
      </w:r>
      <w:r w:rsidR="00835D15" w:rsidRPr="00080C14">
        <w:rPr>
          <w:spacing w:val="-8"/>
          <w:w w:val="95"/>
          <w:sz w:val="16"/>
          <w:szCs w:val="16"/>
        </w:rPr>
        <w:t xml:space="preserve"> </w:t>
      </w:r>
      <w:r w:rsidRPr="00080C14">
        <w:rPr>
          <w:w w:val="95"/>
          <w:sz w:val="16"/>
          <w:szCs w:val="16"/>
        </w:rPr>
        <w:t>15.04.</w:t>
      </w:r>
      <w:r w:rsidR="00835D15" w:rsidRPr="00080C14">
        <w:rPr>
          <w:w w:val="95"/>
          <w:sz w:val="16"/>
          <w:szCs w:val="16"/>
        </w:rPr>
        <w:t>2022</w:t>
      </w:r>
      <w:r w:rsidR="00835D15" w:rsidRPr="00080C14">
        <w:rPr>
          <w:spacing w:val="7"/>
          <w:sz w:val="16"/>
          <w:szCs w:val="16"/>
        </w:rPr>
        <w:t xml:space="preserve"> </w:t>
      </w:r>
      <w:r w:rsidR="00835D15" w:rsidRPr="00080C14">
        <w:rPr>
          <w:i/>
          <w:w w:val="95"/>
          <w:sz w:val="16"/>
          <w:szCs w:val="16"/>
        </w:rPr>
        <w:t>№</w:t>
      </w:r>
      <w:r w:rsidR="00835D15" w:rsidRPr="00080C14">
        <w:rPr>
          <w:i/>
          <w:spacing w:val="12"/>
          <w:sz w:val="16"/>
          <w:szCs w:val="16"/>
        </w:rPr>
        <w:t xml:space="preserve"> </w:t>
      </w:r>
      <w:r w:rsidR="00835D15" w:rsidRPr="00080C14">
        <w:rPr>
          <w:spacing w:val="-5"/>
          <w:w w:val="95"/>
          <w:sz w:val="16"/>
          <w:szCs w:val="16"/>
        </w:rPr>
        <w:t>231</w:t>
      </w:r>
    </w:p>
    <w:p w:rsidR="00F73401" w:rsidRDefault="00BB5533">
      <w:pPr>
        <w:pStyle w:val="a3"/>
        <w:rPr>
          <w:sz w:val="20"/>
        </w:rPr>
      </w:pPr>
      <w:r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45" type="#_x0000_t202" style="position:absolute;margin-left:136.5pt;margin-top:5.85pt;width:562.1pt;height:23.05pt;z-index:15739904;mso-position-horizontal-relative:page" filled="f" strokeweight=".25358mm">
            <v:textbox inset="0,0,0,0">
              <w:txbxContent>
                <w:p w:rsidR="00F73401" w:rsidRDefault="00835D15">
                  <w:pPr>
                    <w:spacing w:before="72"/>
                    <w:ind w:left="2663" w:right="2697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w w:val="90"/>
                      <w:sz w:val="21"/>
                    </w:rPr>
                    <w:t>СТАТИСТИЧЕСКОЕ</w:t>
                  </w:r>
                  <w:r>
                    <w:rPr>
                      <w:b/>
                      <w:spacing w:val="25"/>
                      <w:sz w:val="21"/>
                    </w:rPr>
                    <w:t xml:space="preserve"> </w:t>
                  </w:r>
                  <w:r>
                    <w:rPr>
                      <w:b/>
                      <w:w w:val="90"/>
                      <w:sz w:val="21"/>
                    </w:rPr>
                    <w:t>НАБЛЮДЕНИЕ</w:t>
                  </w:r>
                  <w:r>
                    <w:rPr>
                      <w:b/>
                      <w:spacing w:val="56"/>
                      <w:sz w:val="21"/>
                    </w:rPr>
                    <w:t xml:space="preserve"> </w:t>
                  </w:r>
                  <w:r>
                    <w:rPr>
                      <w:b/>
                      <w:w w:val="90"/>
                      <w:sz w:val="21"/>
                    </w:rPr>
                    <w:t>В</w:t>
                  </w:r>
                  <w:r>
                    <w:rPr>
                      <w:b/>
                      <w:spacing w:val="25"/>
                      <w:sz w:val="21"/>
                    </w:rPr>
                    <w:t xml:space="preserve"> </w:t>
                  </w:r>
                  <w:r>
                    <w:rPr>
                      <w:b/>
                      <w:w w:val="90"/>
                      <w:sz w:val="21"/>
                    </w:rPr>
                    <w:t>TECTOBOM</w:t>
                  </w:r>
                  <w:r>
                    <w:rPr>
                      <w:b/>
                      <w:spacing w:val="72"/>
                      <w:sz w:val="21"/>
                    </w:rPr>
                    <w:t xml:space="preserve"> </w:t>
                  </w:r>
                  <w:r>
                    <w:rPr>
                      <w:b/>
                      <w:spacing w:val="-2"/>
                      <w:w w:val="90"/>
                      <w:sz w:val="21"/>
                    </w:rPr>
                    <w:t>РЕЖИМЕ</w:t>
                  </w:r>
                </w:p>
              </w:txbxContent>
            </v:textbox>
            <w10:wrap anchorx="page"/>
          </v:shape>
        </w:pict>
      </w:r>
    </w:p>
    <w:p w:rsidR="00F73401" w:rsidRDefault="00F73401">
      <w:pPr>
        <w:pStyle w:val="a3"/>
        <w:rPr>
          <w:sz w:val="20"/>
        </w:rPr>
      </w:pPr>
    </w:p>
    <w:p w:rsidR="00F73401" w:rsidRDefault="00BB5533">
      <w:pPr>
        <w:pStyle w:val="a3"/>
        <w:spacing w:before="10"/>
        <w:rPr>
          <w:sz w:val="14"/>
        </w:rPr>
      </w:pPr>
      <w:r>
        <w:pict>
          <v:shape id="docshape13" o:spid="_x0000_s1044" type="#_x0000_t202" style="position:absolute;margin-left:136.25pt;margin-top:16.05pt;width:562.35pt;height:14.9pt;z-index:-15720448;mso-wrap-distance-left:0;mso-wrap-distance-right:0;mso-position-horizontal-relative:page" filled="f" strokeweight=".42261mm">
            <v:textbox inset="0,0,0,0">
              <w:txbxContent>
                <w:p w:rsidR="00F73401" w:rsidRDefault="00835D15">
                  <w:pPr>
                    <w:spacing w:before="5"/>
                    <w:ind w:left="2034" w:right="2065"/>
                    <w:jc w:val="center"/>
                    <w:rPr>
                      <w:sz w:val="21"/>
                    </w:rPr>
                  </w:pPr>
                  <w:r>
                    <w:rPr>
                      <w:w w:val="90"/>
                      <w:sz w:val="21"/>
                    </w:rPr>
                    <w:t>КОНФИДЕНЦИАЛЬНОСТЬ</w:t>
                  </w:r>
                  <w:r>
                    <w:rPr>
                      <w:spacing w:val="40"/>
                      <w:sz w:val="21"/>
                    </w:rPr>
                    <w:t xml:space="preserve"> </w:t>
                  </w:r>
                  <w:r>
                    <w:rPr>
                      <w:w w:val="90"/>
                      <w:sz w:val="21"/>
                    </w:rPr>
                    <w:t>ГАРАНТИРУЕТСЯ</w:t>
                  </w:r>
                  <w:r>
                    <w:rPr>
                      <w:spacing w:val="65"/>
                      <w:w w:val="150"/>
                      <w:sz w:val="21"/>
                    </w:rPr>
                    <w:t xml:space="preserve"> </w:t>
                  </w:r>
                  <w:r>
                    <w:rPr>
                      <w:w w:val="90"/>
                      <w:sz w:val="21"/>
                    </w:rPr>
                    <w:t>ПОЛУЧАТЕЛЕМ</w:t>
                  </w:r>
                  <w:r>
                    <w:rPr>
                      <w:spacing w:val="66"/>
                      <w:sz w:val="21"/>
                    </w:rPr>
                    <w:t xml:space="preserve"> </w:t>
                  </w:r>
                  <w:r>
                    <w:rPr>
                      <w:spacing w:val="-2"/>
                      <w:w w:val="90"/>
                      <w:sz w:val="21"/>
                    </w:rPr>
                    <w:t>ИНФОРМАЦИИ</w:t>
                  </w:r>
                </w:p>
              </w:txbxContent>
            </v:textbox>
            <w10:wrap type="topAndBottom" anchorx="page"/>
          </v:shape>
        </w:pict>
      </w:r>
    </w:p>
    <w:p w:rsidR="00F73401" w:rsidRDefault="00F73401">
      <w:pPr>
        <w:pStyle w:val="a3"/>
        <w:rPr>
          <w:sz w:val="20"/>
        </w:rPr>
      </w:pPr>
    </w:p>
    <w:p w:rsidR="00F73401" w:rsidRDefault="00BB5533">
      <w:pPr>
        <w:pStyle w:val="a3"/>
        <w:spacing w:before="3"/>
        <w:rPr>
          <w:sz w:val="19"/>
        </w:rPr>
      </w:pPr>
      <w:r>
        <w:pict>
          <v:shape id="docshape14" o:spid="_x0000_s1043" type="#_x0000_t202" style="position:absolute;margin-left:193.3pt;margin-top:12.7pt;width:469.4pt;height:38.1pt;z-index:-15719936;mso-wrap-distance-left:0;mso-wrap-distance-right:0;mso-position-horizontal-relative:page" filled="f" strokeweight=".25358mm">
            <v:textbox style="mso-next-textbox:#docshape14" inset="0,0,0,0">
              <w:txbxContent>
                <w:p w:rsidR="00F73401" w:rsidRPr="00080C14" w:rsidRDefault="00835D15" w:rsidP="00080C14">
                  <w:pPr>
                    <w:jc w:val="center"/>
                  </w:pPr>
                  <w:r w:rsidRPr="00080C14">
                    <w:t>СВЕДЕИНЯ ОБ ИНВЕСТИЦИЯХ В ОСНОВНОЙ КАПИТАЛ</w:t>
                  </w:r>
                </w:p>
                <w:p w:rsidR="00F73401" w:rsidRPr="00080C14" w:rsidRDefault="00835D15">
                  <w:pPr>
                    <w:tabs>
                      <w:tab w:val="left" w:pos="5894"/>
                      <w:tab w:val="left" w:pos="6403"/>
                    </w:tabs>
                    <w:spacing w:before="6" w:line="228" w:lineRule="auto"/>
                    <w:ind w:left="2891" w:right="2842"/>
                    <w:jc w:val="center"/>
                    <w:rPr>
                      <w:sz w:val="16"/>
                      <w:szCs w:val="16"/>
                    </w:rPr>
                  </w:pPr>
                  <w:r w:rsidRPr="00080C14">
                    <w:rPr>
                      <w:w w:val="95"/>
                    </w:rPr>
                    <w:t xml:space="preserve">за январь </w:t>
                  </w:r>
                  <w:r w:rsidRPr="00080C14">
                    <w:rPr>
                      <w:w w:val="85"/>
                    </w:rPr>
                    <w:t xml:space="preserve">— </w:t>
                  </w:r>
                  <w:r w:rsidRPr="00080C14">
                    <w:rPr>
                      <w:u w:val="single"/>
                    </w:rPr>
                    <w:tab/>
                  </w:r>
                  <w:r w:rsidRPr="00080C14">
                    <w:rPr>
                      <w:w w:val="95"/>
                    </w:rPr>
                    <w:t>20</w:t>
                  </w:r>
                  <w:r w:rsidRPr="00080C14">
                    <w:rPr>
                      <w:spacing w:val="-30"/>
                      <w:w w:val="95"/>
                    </w:rPr>
                    <w:t xml:space="preserve"> </w:t>
                  </w:r>
                  <w:r w:rsidRPr="00080C14">
                    <w:rPr>
                      <w:u w:val="single"/>
                    </w:rPr>
                    <w:tab/>
                  </w:r>
                  <w:r w:rsidRPr="00080C14">
                    <w:rPr>
                      <w:spacing w:val="-8"/>
                      <w:w w:val="95"/>
                    </w:rPr>
                    <w:t>г.</w:t>
                  </w:r>
                  <w:r w:rsidR="00080C14" w:rsidRPr="00080C14">
                    <w:rPr>
                      <w:spacing w:val="-8"/>
                      <w:w w:val="95"/>
                    </w:rPr>
                    <w:br/>
                  </w:r>
                  <w:r w:rsidR="00080C14" w:rsidRPr="00080C14">
                    <w:rPr>
                      <w:sz w:val="16"/>
                      <w:szCs w:val="16"/>
                    </w:rPr>
                    <w:t xml:space="preserve">    </w:t>
                  </w:r>
                  <w:r w:rsidRPr="00080C14">
                    <w:rPr>
                      <w:sz w:val="16"/>
                      <w:szCs w:val="16"/>
                    </w:rPr>
                    <w:t xml:space="preserve"> </w:t>
                  </w:r>
                  <w:r w:rsidR="00080C14" w:rsidRPr="00080C14">
                    <w:rPr>
                      <w:sz w:val="16"/>
                      <w:szCs w:val="16"/>
                    </w:rPr>
                    <w:t xml:space="preserve">         (нарастаю</w:t>
                  </w:r>
                  <w:r w:rsidRPr="00080C14">
                    <w:rPr>
                      <w:sz w:val="16"/>
                      <w:szCs w:val="16"/>
                    </w:rPr>
                    <w:t>щ</w:t>
                  </w:r>
                  <w:r w:rsidR="00080C14" w:rsidRPr="00080C14">
                    <w:rPr>
                      <w:sz w:val="16"/>
                      <w:szCs w:val="16"/>
                    </w:rPr>
                    <w:t>и</w:t>
                  </w:r>
                  <w:r w:rsidRPr="00080C14">
                    <w:rPr>
                      <w:sz w:val="16"/>
                      <w:szCs w:val="16"/>
                    </w:rPr>
                    <w:t>м итогом)</w:t>
                  </w:r>
                </w:p>
              </w:txbxContent>
            </v:textbox>
            <w10:wrap type="topAndBottom" anchorx="page"/>
          </v:shape>
        </w:pict>
      </w:r>
    </w:p>
    <w:p w:rsidR="00F73401" w:rsidRDefault="00F73401">
      <w:pPr>
        <w:pStyle w:val="a3"/>
        <w:rPr>
          <w:sz w:val="20"/>
        </w:rPr>
      </w:pPr>
    </w:p>
    <w:p w:rsidR="00F73401" w:rsidRDefault="00BB5533">
      <w:pPr>
        <w:pStyle w:val="a3"/>
        <w:spacing w:before="9"/>
        <w:rPr>
          <w:sz w:val="16"/>
        </w:rPr>
      </w:pPr>
      <w:r>
        <w:rPr>
          <w:sz w:val="22"/>
        </w:rPr>
        <w:pict>
          <v:shape id="docshape16" o:spid="_x0000_s1041" type="#_x0000_t202" style="position:absolute;margin-left:62.95pt;margin-top:11.25pt;width:547.05pt;height:109.95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92"/>
                    <w:gridCol w:w="3134"/>
                  </w:tblGrid>
                  <w:tr w:rsidR="00F73401">
                    <w:trPr>
                      <w:trHeight w:val="262"/>
                    </w:trPr>
                    <w:tc>
                      <w:tcPr>
                        <w:tcW w:w="7792" w:type="dxa"/>
                      </w:tcPr>
                      <w:p w:rsidR="00F73401" w:rsidRPr="00080C14" w:rsidRDefault="00835D15" w:rsidP="00080C14">
                        <w:r w:rsidRPr="00080C14">
                          <w:t>Предоставляют:</w:t>
                        </w:r>
                      </w:p>
                    </w:tc>
                    <w:tc>
                      <w:tcPr>
                        <w:tcW w:w="3134" w:type="dxa"/>
                      </w:tcPr>
                      <w:p w:rsidR="00F73401" w:rsidRDefault="00835D15">
                        <w:pPr>
                          <w:pStyle w:val="TableParagraph"/>
                          <w:spacing w:before="5" w:line="238" w:lineRule="exact"/>
                          <w:ind w:left="597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Сроки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предоставления</w:t>
                        </w:r>
                      </w:p>
                    </w:tc>
                  </w:tr>
                  <w:tr w:rsidR="00F73401">
                    <w:trPr>
                      <w:trHeight w:val="1892"/>
                    </w:trPr>
                    <w:tc>
                      <w:tcPr>
                        <w:tcW w:w="7792" w:type="dxa"/>
                      </w:tcPr>
                      <w:p w:rsidR="00F73401" w:rsidRPr="00080C14" w:rsidRDefault="00835D15" w:rsidP="009D5A87">
                        <w:pPr>
                          <w:jc w:val="both"/>
                        </w:pPr>
                        <w:r w:rsidRPr="00080C14">
                          <w:t xml:space="preserve">юридические лица, осуществляющие </w:t>
                        </w:r>
                        <w:proofErr w:type="gramStart"/>
                        <w:r w:rsidRPr="00080C14">
                          <w:t>инвестиционную</w:t>
                        </w:r>
                        <w:proofErr w:type="gramEnd"/>
                        <w:r w:rsidRPr="00080C14">
                          <w:t xml:space="preserve"> деятельности</w:t>
                        </w:r>
                        <w:r w:rsidR="009D5A87">
                          <w:br/>
                        </w:r>
                        <w:r w:rsidRPr="00080C14">
                          <w:t>на федеральной территории «Сириус»:</w:t>
                        </w:r>
                      </w:p>
                      <w:p w:rsidR="00F73401" w:rsidRPr="00080C14" w:rsidRDefault="009D5A87" w:rsidP="009D5A87">
                        <w:pPr>
                          <w:pStyle w:val="a5"/>
                          <w:ind w:left="285" w:firstLine="0"/>
                        </w:pPr>
                        <w:r>
                          <w:t xml:space="preserve">- </w:t>
                        </w:r>
                        <w:r w:rsidR="00835D15" w:rsidRPr="00080C14">
                          <w:t xml:space="preserve">Управлению Федеральной службы государственной статистики </w:t>
                        </w:r>
                        <w:r>
                          <w:br/>
                        </w:r>
                        <w:r w:rsidR="00835D15" w:rsidRPr="00080C14">
                          <w:t>по Краснодарскому краю и Республике Адыгея (</w:t>
                        </w:r>
                        <w:proofErr w:type="spellStart"/>
                        <w:r w:rsidR="00835D15" w:rsidRPr="00080C14">
                          <w:t>Краснодарстат</w:t>
                        </w:r>
                        <w:proofErr w:type="spellEnd"/>
                        <w:r w:rsidR="00835D15" w:rsidRPr="00080C14">
                          <w:t xml:space="preserve">) </w:t>
                        </w:r>
                        <w:r>
                          <w:br/>
                        </w:r>
                        <w:r w:rsidR="00835D15" w:rsidRPr="00080C14">
                          <w:t>по установленному им адресу</w:t>
                        </w:r>
                      </w:p>
                    </w:tc>
                    <w:tc>
                      <w:tcPr>
                        <w:tcW w:w="3134" w:type="dxa"/>
                      </w:tcPr>
                      <w:p w:rsidR="00F73401" w:rsidRPr="009D5A87" w:rsidRDefault="00835D15" w:rsidP="009D5A87">
                        <w:pPr>
                          <w:jc w:val="center"/>
                        </w:pPr>
                        <w:r w:rsidRPr="009D5A87">
                          <w:t>с 1-</w:t>
                        </w:r>
                        <w:r w:rsidR="009D5A87" w:rsidRPr="009D5A87">
                          <w:t>го</w:t>
                        </w:r>
                        <w:r w:rsidRPr="009D5A87">
                          <w:t xml:space="preserve"> по 20-e число месяца, следующего за отчетным периодом;</w:t>
                        </w:r>
                      </w:p>
                      <w:p w:rsidR="00F73401" w:rsidRDefault="00835D15" w:rsidP="009D5A87">
                        <w:pPr>
                          <w:jc w:val="center"/>
                          <w:rPr>
                            <w:sz w:val="21"/>
                          </w:rPr>
                        </w:pPr>
                        <w:r w:rsidRPr="009D5A87">
                          <w:t xml:space="preserve">за январь — декабрь </w:t>
                        </w:r>
                        <w:r w:rsidR="009D5A87">
                          <w:t xml:space="preserve">– с 1-го рабочего дня января </w:t>
                        </w:r>
                        <w:r w:rsidR="00BB5533">
                          <w:br/>
                        </w:r>
                        <w:r w:rsidR="009D5A87">
                          <w:t xml:space="preserve">по 8 февраля года, </w:t>
                        </w:r>
                        <w:r w:rsidR="00BB5533">
                          <w:br/>
                        </w:r>
                        <w:r w:rsidR="009D5A87">
                          <w:t xml:space="preserve">следующего за </w:t>
                        </w:r>
                        <w:proofErr w:type="gramStart"/>
                        <w:r w:rsidR="009D5A87">
                          <w:t>отчетным</w:t>
                        </w:r>
                        <w:proofErr w:type="gramEnd"/>
                      </w:p>
                    </w:tc>
                  </w:tr>
                </w:tbl>
                <w:p w:rsidR="00F73401" w:rsidRDefault="00F7340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docshape15" o:spid="_x0000_s1042" type="#_x0000_t202" style="position:absolute;margin-left:614.05pt;margin-top:11.25pt;width:186.9pt;height:18pt;z-index:-15719424;mso-wrap-distance-left:0;mso-wrap-distance-right:0;mso-position-horizontal-relative:page" filled="f" strokeweight=".25358mm">
            <v:textbox inset="0,0,0,0">
              <w:txbxContent>
                <w:p w:rsidR="00F73401" w:rsidRPr="009D5A87" w:rsidRDefault="00835D15" w:rsidP="009D5A87">
                  <w:pPr>
                    <w:jc w:val="center"/>
                  </w:pPr>
                  <w:bookmarkStart w:id="0" w:name="_GoBack"/>
                  <w:r w:rsidRPr="009D5A87">
                    <w:t xml:space="preserve">Приложение к форме </w:t>
                  </w:r>
                  <w:r w:rsidR="009D5A87">
                    <w:t>№</w:t>
                  </w:r>
                  <w:r w:rsidRPr="009D5A87">
                    <w:t xml:space="preserve"> П-2 - Сириус</w:t>
                  </w:r>
                  <w:bookmarkEnd w:id="0"/>
                </w:p>
              </w:txbxContent>
            </v:textbox>
            <w10:wrap type="topAndBottom" anchorx="page"/>
          </v:shape>
        </w:pict>
      </w:r>
    </w:p>
    <w:p w:rsidR="00F73401" w:rsidRDefault="00835D15">
      <w:pPr>
        <w:spacing w:line="227" w:lineRule="exact"/>
        <w:ind w:left="11384" w:right="132"/>
        <w:jc w:val="center"/>
        <w:rPr>
          <w:sz w:val="21"/>
        </w:rPr>
      </w:pPr>
      <w:r>
        <w:rPr>
          <w:w w:val="95"/>
          <w:sz w:val="21"/>
        </w:rPr>
        <w:t>Приказ</w:t>
      </w:r>
      <w:r>
        <w:rPr>
          <w:spacing w:val="-2"/>
          <w:sz w:val="21"/>
        </w:rPr>
        <w:t xml:space="preserve"> </w:t>
      </w:r>
      <w:r>
        <w:rPr>
          <w:spacing w:val="-2"/>
          <w:w w:val="95"/>
          <w:sz w:val="21"/>
        </w:rPr>
        <w:t>Росстата:</w:t>
      </w:r>
    </w:p>
    <w:p w:rsidR="00F73401" w:rsidRDefault="00835D15">
      <w:pPr>
        <w:tabs>
          <w:tab w:val="left" w:pos="13577"/>
          <w:tab w:val="left" w:pos="14197"/>
        </w:tabs>
        <w:spacing w:before="6" w:line="228" w:lineRule="auto"/>
        <w:ind w:left="12359" w:right="1096"/>
        <w:jc w:val="center"/>
        <w:rPr>
          <w:sz w:val="21"/>
        </w:rPr>
      </w:pPr>
      <w:r>
        <w:rPr>
          <w:w w:val="95"/>
          <w:sz w:val="21"/>
        </w:rPr>
        <w:t>Об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утверждении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 xml:space="preserve">формы от </w:t>
      </w:r>
      <w:r>
        <w:rPr>
          <w:sz w:val="21"/>
          <w:u w:val="single"/>
        </w:rPr>
        <w:tab/>
      </w:r>
      <w:r>
        <w:rPr>
          <w:w w:val="95"/>
          <w:sz w:val="21"/>
        </w:rPr>
        <w:t xml:space="preserve">N.• </w:t>
      </w:r>
      <w:r>
        <w:rPr>
          <w:sz w:val="21"/>
          <w:u w:val="single"/>
        </w:rPr>
        <w:tab/>
      </w:r>
    </w:p>
    <w:p w:rsidR="00F73401" w:rsidRDefault="00835D15">
      <w:pPr>
        <w:tabs>
          <w:tab w:val="left" w:pos="13005"/>
          <w:tab w:val="left" w:pos="13622"/>
        </w:tabs>
        <w:spacing w:before="2" w:line="232" w:lineRule="auto"/>
        <w:ind w:left="11784" w:right="509"/>
        <w:jc w:val="center"/>
        <w:rPr>
          <w:i/>
          <w:sz w:val="21"/>
        </w:rPr>
      </w:pPr>
      <w:r>
        <w:rPr>
          <w:w w:val="95"/>
          <w:sz w:val="21"/>
        </w:rPr>
        <w:t>О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внесении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изменений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 xml:space="preserve">наличии) от </w:t>
      </w:r>
      <w:r>
        <w:rPr>
          <w:sz w:val="21"/>
          <w:u w:val="single"/>
        </w:rPr>
        <w:tab/>
      </w:r>
      <w:r>
        <w:rPr>
          <w:i/>
          <w:w w:val="95"/>
          <w:sz w:val="21"/>
        </w:rPr>
        <w:t xml:space="preserve">N-• </w:t>
      </w:r>
      <w:r>
        <w:rPr>
          <w:i/>
          <w:sz w:val="21"/>
          <w:u w:val="single"/>
        </w:rPr>
        <w:tab/>
      </w:r>
    </w:p>
    <w:p w:rsidR="00F73401" w:rsidRDefault="00835D15">
      <w:pPr>
        <w:tabs>
          <w:tab w:val="left" w:pos="12566"/>
          <w:tab w:val="left" w:pos="13181"/>
        </w:tabs>
        <w:spacing w:line="237" w:lineRule="exact"/>
        <w:ind w:left="11348"/>
        <w:jc w:val="center"/>
        <w:rPr>
          <w:sz w:val="21"/>
        </w:rPr>
      </w:pPr>
      <w:r>
        <w:rPr>
          <w:w w:val="90"/>
          <w:sz w:val="21"/>
        </w:rPr>
        <w:t xml:space="preserve">от </w:t>
      </w:r>
      <w:r>
        <w:rPr>
          <w:sz w:val="21"/>
          <w:u w:val="single"/>
        </w:rPr>
        <w:tab/>
      </w:r>
      <w:r>
        <w:rPr>
          <w:spacing w:val="-2"/>
          <w:w w:val="60"/>
          <w:sz w:val="21"/>
        </w:rPr>
        <w:t>N-</w:t>
      </w:r>
      <w:r>
        <w:rPr>
          <w:w w:val="85"/>
          <w:sz w:val="21"/>
        </w:rPr>
        <w:t>•</w:t>
      </w:r>
      <w:r>
        <w:rPr>
          <w:spacing w:val="19"/>
          <w:w w:val="85"/>
          <w:sz w:val="21"/>
        </w:rPr>
        <w:t xml:space="preserve"> </w:t>
      </w:r>
      <w:r>
        <w:rPr>
          <w:sz w:val="21"/>
          <w:u w:val="single"/>
        </w:rPr>
        <w:tab/>
      </w:r>
    </w:p>
    <w:p w:rsidR="00F73401" w:rsidRDefault="00BB5533">
      <w:pPr>
        <w:pStyle w:val="a3"/>
        <w:spacing w:before="9"/>
        <w:rPr>
          <w:sz w:val="9"/>
        </w:rPr>
      </w:pPr>
      <w:r>
        <w:pict>
          <v:shape id="docshape20" o:spid="_x0000_s1037" type="#_x0000_t202" style="position:absolute;margin-left:651.15pt;margin-top:7.45pt;width:119.1pt;height:19.45pt;z-index:-15718912;mso-wrap-distance-left:0;mso-wrap-distance-right:0;mso-position-horizontal-relative:page" filled="f" strokeweight=".42261mm">
            <v:textbox inset="0,0,0,0">
              <w:txbxContent>
                <w:p w:rsidR="00F73401" w:rsidRDefault="00835D15">
                  <w:pPr>
                    <w:spacing w:before="67"/>
                    <w:ind w:left="566"/>
                    <w:rPr>
                      <w:sz w:val="21"/>
                    </w:rPr>
                  </w:pPr>
                  <w:r>
                    <w:rPr>
                      <w:spacing w:val="-2"/>
                      <w:sz w:val="21"/>
                    </w:rPr>
                    <w:t>Квартальная</w:t>
                  </w:r>
                </w:p>
              </w:txbxContent>
            </v:textbox>
            <w10:wrap type="topAndBottom" anchorx="page"/>
          </v:shape>
        </w:pict>
      </w: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4054"/>
        <w:gridCol w:w="4068"/>
        <w:gridCol w:w="4140"/>
      </w:tblGrid>
      <w:tr w:rsidR="00F73401">
        <w:trPr>
          <w:trHeight w:val="368"/>
        </w:trPr>
        <w:tc>
          <w:tcPr>
            <w:tcW w:w="14524" w:type="dxa"/>
            <w:gridSpan w:val="4"/>
          </w:tcPr>
          <w:p w:rsidR="00F73401" w:rsidRDefault="009D5A87">
            <w:pPr>
              <w:pStyle w:val="TableParagraph"/>
              <w:tabs>
                <w:tab w:val="left" w:pos="13921"/>
              </w:tabs>
              <w:spacing w:before="49"/>
              <w:ind w:left="83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b/>
                <w:w w:val="90"/>
                <w:sz w:val="21"/>
              </w:rPr>
              <w:t>Наименование отчитывающейся организации</w:t>
            </w:r>
            <w:r w:rsidR="00835D15">
              <w:rPr>
                <w:rFonts w:ascii="Cambria" w:hAnsi="Cambria"/>
                <w:spacing w:val="40"/>
                <w:w w:val="90"/>
                <w:sz w:val="21"/>
              </w:rPr>
              <w:t xml:space="preserve"> </w:t>
            </w:r>
            <w:r w:rsidR="00835D15">
              <w:rPr>
                <w:rFonts w:ascii="Cambria" w:hAnsi="Cambria"/>
                <w:sz w:val="21"/>
                <w:u w:val="single"/>
              </w:rPr>
              <w:tab/>
            </w:r>
          </w:p>
        </w:tc>
      </w:tr>
      <w:tr w:rsidR="00F73401">
        <w:trPr>
          <w:trHeight w:val="358"/>
        </w:trPr>
        <w:tc>
          <w:tcPr>
            <w:tcW w:w="14524" w:type="dxa"/>
            <w:gridSpan w:val="4"/>
          </w:tcPr>
          <w:p w:rsidR="00F73401" w:rsidRPr="009D5A87" w:rsidRDefault="00835D15">
            <w:pPr>
              <w:pStyle w:val="TableParagraph"/>
              <w:tabs>
                <w:tab w:val="left" w:pos="13907"/>
              </w:tabs>
              <w:spacing w:before="54"/>
              <w:ind w:left="81"/>
              <w:rPr>
                <w:rFonts w:ascii="Cambria" w:hAnsi="Cambria"/>
                <w:b/>
                <w:sz w:val="19"/>
              </w:rPr>
            </w:pPr>
            <w:r w:rsidRPr="009D5A87">
              <w:rPr>
                <w:rFonts w:ascii="Cambria" w:hAnsi="Cambria"/>
                <w:b/>
                <w:w w:val="105"/>
                <w:sz w:val="19"/>
              </w:rPr>
              <w:t>Почтовый</w:t>
            </w:r>
            <w:r w:rsidRPr="009D5A87">
              <w:rPr>
                <w:rFonts w:ascii="Cambria" w:hAnsi="Cambria"/>
                <w:b/>
                <w:spacing w:val="34"/>
                <w:w w:val="105"/>
                <w:sz w:val="19"/>
              </w:rPr>
              <w:t xml:space="preserve"> </w:t>
            </w:r>
            <w:r w:rsidRPr="009D5A87">
              <w:rPr>
                <w:rFonts w:ascii="Cambria" w:hAnsi="Cambria"/>
                <w:b/>
                <w:w w:val="105"/>
                <w:sz w:val="19"/>
              </w:rPr>
              <w:t>адрес</w:t>
            </w:r>
            <w:r w:rsidRPr="009D5A87">
              <w:rPr>
                <w:rFonts w:ascii="Cambria" w:hAnsi="Cambria"/>
                <w:b/>
                <w:spacing w:val="45"/>
                <w:w w:val="105"/>
                <w:sz w:val="19"/>
              </w:rPr>
              <w:t xml:space="preserve"> </w:t>
            </w:r>
            <w:r w:rsidRPr="009D5A87">
              <w:rPr>
                <w:rFonts w:ascii="Cambria" w:hAnsi="Cambria"/>
                <w:b/>
                <w:sz w:val="19"/>
                <w:u w:val="single"/>
              </w:rPr>
              <w:tab/>
            </w:r>
          </w:p>
        </w:tc>
      </w:tr>
      <w:tr w:rsidR="00F73401">
        <w:trPr>
          <w:trHeight w:val="411"/>
        </w:trPr>
        <w:tc>
          <w:tcPr>
            <w:tcW w:w="2262" w:type="dxa"/>
            <w:vMerge w:val="restart"/>
          </w:tcPr>
          <w:p w:rsidR="00F73401" w:rsidRDefault="00F73401">
            <w:pPr>
              <w:pStyle w:val="TableParagraph"/>
              <w:spacing w:before="8"/>
              <w:rPr>
                <w:sz w:val="18"/>
              </w:rPr>
            </w:pPr>
          </w:p>
          <w:p w:rsidR="00F73401" w:rsidRPr="009D5A87" w:rsidRDefault="00835D15" w:rsidP="009D5A87">
            <w:pPr>
              <w:jc w:val="center"/>
            </w:pPr>
            <w:r w:rsidRPr="009D5A87">
              <w:t>К</w:t>
            </w:r>
            <w:r w:rsidR="009D5A87" w:rsidRPr="009D5A87">
              <w:t>од</w:t>
            </w:r>
          </w:p>
          <w:p w:rsidR="00F73401" w:rsidRPr="009D5A87" w:rsidRDefault="00835D15" w:rsidP="009D5A87">
            <w:pPr>
              <w:jc w:val="center"/>
            </w:pPr>
            <w:r w:rsidRPr="009D5A87">
              <w:t>формы</w:t>
            </w:r>
          </w:p>
          <w:p w:rsidR="00F73401" w:rsidRDefault="00835D15" w:rsidP="009D5A87">
            <w:pPr>
              <w:jc w:val="center"/>
              <w:rPr>
                <w:sz w:val="21"/>
              </w:rPr>
            </w:pPr>
            <w:r w:rsidRPr="009D5A87">
              <w:t>по ОКУД</w:t>
            </w:r>
          </w:p>
        </w:tc>
        <w:tc>
          <w:tcPr>
            <w:tcW w:w="12262" w:type="dxa"/>
            <w:gridSpan w:val="3"/>
          </w:tcPr>
          <w:p w:rsidR="00F73401" w:rsidRDefault="00F73401">
            <w:pPr>
              <w:pStyle w:val="TableParagraph"/>
              <w:spacing w:before="10"/>
              <w:rPr>
                <w:sz w:val="7"/>
              </w:rPr>
            </w:pPr>
          </w:p>
          <w:p w:rsidR="00F73401" w:rsidRPr="009D5A87" w:rsidRDefault="009D5A87" w:rsidP="009D5A87">
            <w:pPr>
              <w:pStyle w:val="TableParagraph"/>
              <w:ind w:left="5929"/>
            </w:pPr>
            <w:r w:rsidRPr="009D5A87">
              <w:rPr>
                <w:noProof/>
                <w:position w:val="-3"/>
                <w:lang w:eastAsia="ru-RU"/>
              </w:rPr>
              <w:t>Код</w:t>
            </w:r>
          </w:p>
        </w:tc>
      </w:tr>
      <w:tr w:rsidR="00F73401">
        <w:trPr>
          <w:trHeight w:val="948"/>
        </w:trPr>
        <w:tc>
          <w:tcPr>
            <w:tcW w:w="2262" w:type="dxa"/>
            <w:vMerge/>
            <w:tcBorders>
              <w:top w:val="nil"/>
            </w:tcBorders>
          </w:tcPr>
          <w:p w:rsidR="00F73401" w:rsidRDefault="00F73401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73401" w:rsidRPr="009D5A87" w:rsidRDefault="00835D15" w:rsidP="009D5A87">
            <w:pPr>
              <w:jc w:val="center"/>
              <w:rPr>
                <w:sz w:val="20"/>
                <w:szCs w:val="20"/>
              </w:rPr>
            </w:pPr>
            <w:proofErr w:type="gramStart"/>
            <w:r w:rsidRPr="009D5A87">
              <w:rPr>
                <w:sz w:val="20"/>
                <w:szCs w:val="20"/>
              </w:rPr>
              <w:t xml:space="preserve">отчитывающейся организации по OKПO </w:t>
            </w:r>
            <w:r w:rsidR="009D5A87">
              <w:rPr>
                <w:sz w:val="20"/>
                <w:szCs w:val="20"/>
              </w:rPr>
              <w:br/>
            </w:r>
            <w:r w:rsidRPr="009D5A87">
              <w:rPr>
                <w:sz w:val="20"/>
                <w:szCs w:val="20"/>
              </w:rPr>
              <w:t>(для обособленного подразделения</w:t>
            </w:r>
            <w:proofErr w:type="gramEnd"/>
          </w:p>
          <w:p w:rsidR="00F73401" w:rsidRDefault="00835D15" w:rsidP="009D5A87">
            <w:pPr>
              <w:jc w:val="center"/>
            </w:pPr>
            <w:r w:rsidRPr="009D5A87">
              <w:rPr>
                <w:sz w:val="20"/>
                <w:szCs w:val="20"/>
              </w:rPr>
              <w:t>и головного подразделения юридического лица — идентификационный номер)</w:t>
            </w:r>
          </w:p>
        </w:tc>
        <w:tc>
          <w:tcPr>
            <w:tcW w:w="4068" w:type="dxa"/>
          </w:tcPr>
          <w:p w:rsidR="00F73401" w:rsidRDefault="00F73401">
            <w:pPr>
              <w:pStyle w:val="TableParagraph"/>
              <w:rPr>
                <w:sz w:val="20"/>
              </w:rPr>
            </w:pPr>
          </w:p>
        </w:tc>
        <w:tc>
          <w:tcPr>
            <w:tcW w:w="4140" w:type="dxa"/>
          </w:tcPr>
          <w:p w:rsidR="00F73401" w:rsidRDefault="00F73401">
            <w:pPr>
              <w:pStyle w:val="TableParagraph"/>
              <w:rPr>
                <w:sz w:val="20"/>
              </w:rPr>
            </w:pPr>
          </w:p>
        </w:tc>
      </w:tr>
      <w:tr w:rsidR="00F73401">
        <w:trPr>
          <w:trHeight w:val="238"/>
        </w:trPr>
        <w:tc>
          <w:tcPr>
            <w:tcW w:w="2262" w:type="dxa"/>
          </w:tcPr>
          <w:p w:rsidR="009D5A87" w:rsidRPr="009D5A87" w:rsidRDefault="00835D15" w:rsidP="009D5A87">
            <w:pPr>
              <w:jc w:val="center"/>
            </w:pPr>
            <w:r w:rsidRPr="009D5A87">
              <w:t>1</w:t>
            </w:r>
          </w:p>
        </w:tc>
        <w:tc>
          <w:tcPr>
            <w:tcW w:w="4054" w:type="dxa"/>
          </w:tcPr>
          <w:p w:rsidR="00F73401" w:rsidRPr="009D5A87" w:rsidRDefault="00835D15" w:rsidP="009D5A87">
            <w:pPr>
              <w:jc w:val="center"/>
            </w:pPr>
            <w:r w:rsidRPr="009D5A87">
              <w:t>2</w:t>
            </w:r>
          </w:p>
        </w:tc>
        <w:tc>
          <w:tcPr>
            <w:tcW w:w="4068" w:type="dxa"/>
          </w:tcPr>
          <w:p w:rsidR="00F73401" w:rsidRPr="009D5A87" w:rsidRDefault="009D5A87" w:rsidP="009D5A87">
            <w:pPr>
              <w:jc w:val="center"/>
            </w:pPr>
            <w:r w:rsidRPr="009D5A87">
              <w:t>3</w:t>
            </w:r>
          </w:p>
        </w:tc>
        <w:tc>
          <w:tcPr>
            <w:tcW w:w="4140" w:type="dxa"/>
          </w:tcPr>
          <w:p w:rsidR="00F73401" w:rsidRPr="009D5A87" w:rsidRDefault="009D5A87" w:rsidP="009D5A87">
            <w:pPr>
              <w:jc w:val="center"/>
            </w:pPr>
            <w:r w:rsidRPr="009D5A87">
              <w:t>4</w:t>
            </w:r>
          </w:p>
        </w:tc>
      </w:tr>
      <w:tr w:rsidR="00F73401">
        <w:trPr>
          <w:trHeight w:val="272"/>
        </w:trPr>
        <w:tc>
          <w:tcPr>
            <w:tcW w:w="2262" w:type="dxa"/>
          </w:tcPr>
          <w:p w:rsidR="00F73401" w:rsidRPr="009D5A87" w:rsidRDefault="00835D15" w:rsidP="009D5A87">
            <w:pPr>
              <w:jc w:val="center"/>
            </w:pPr>
            <w:r w:rsidRPr="009D5A87">
              <w:t>0617013</w:t>
            </w:r>
          </w:p>
        </w:tc>
        <w:tc>
          <w:tcPr>
            <w:tcW w:w="4054" w:type="dxa"/>
          </w:tcPr>
          <w:p w:rsidR="00F73401" w:rsidRPr="009D5A87" w:rsidRDefault="00F73401" w:rsidP="009D5A87"/>
        </w:tc>
        <w:tc>
          <w:tcPr>
            <w:tcW w:w="4068" w:type="dxa"/>
          </w:tcPr>
          <w:p w:rsidR="00F73401" w:rsidRPr="009D5A87" w:rsidRDefault="00F73401" w:rsidP="009D5A87"/>
        </w:tc>
        <w:tc>
          <w:tcPr>
            <w:tcW w:w="4140" w:type="dxa"/>
          </w:tcPr>
          <w:p w:rsidR="00F73401" w:rsidRPr="009D5A87" w:rsidRDefault="00F73401" w:rsidP="009D5A87"/>
        </w:tc>
      </w:tr>
    </w:tbl>
    <w:p w:rsidR="00F73401" w:rsidRDefault="00F73401">
      <w:pPr>
        <w:rPr>
          <w:sz w:val="20"/>
        </w:rPr>
        <w:sectPr w:rsidR="00F73401">
          <w:headerReference w:type="default" r:id="rId8"/>
          <w:pgSz w:w="16840" w:h="11900" w:orient="landscape"/>
          <w:pgMar w:top="440" w:right="580" w:bottom="280" w:left="740" w:header="0" w:footer="0" w:gutter="0"/>
          <w:cols w:space="720"/>
        </w:sectPr>
      </w:pPr>
    </w:p>
    <w:p w:rsidR="00F73401" w:rsidRDefault="00835D15">
      <w:pPr>
        <w:spacing w:before="9" w:line="258" w:lineRule="exact"/>
        <w:ind w:left="77" w:right="132"/>
        <w:jc w:val="center"/>
        <w:rPr>
          <w:spacing w:val="-5"/>
          <w:sz w:val="24"/>
        </w:rPr>
      </w:pPr>
      <w:r>
        <w:rPr>
          <w:sz w:val="24"/>
        </w:rPr>
        <w:lastRenderedPageBreak/>
        <w:t>Раздел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1.</w:t>
      </w:r>
    </w:p>
    <w:p w:rsidR="009D5A87" w:rsidRDefault="009D5A87">
      <w:pPr>
        <w:spacing w:before="9" w:line="258" w:lineRule="exact"/>
        <w:ind w:left="77" w:right="132"/>
        <w:jc w:val="center"/>
        <w:rPr>
          <w:sz w:val="24"/>
        </w:rPr>
      </w:pPr>
    </w:p>
    <w:p w:rsidR="00F73401" w:rsidRPr="009D5A87" w:rsidRDefault="00835D15">
      <w:pPr>
        <w:spacing w:line="258" w:lineRule="exact"/>
        <w:ind w:left="108" w:right="132"/>
        <w:jc w:val="center"/>
        <w:rPr>
          <w:b/>
          <w:sz w:val="24"/>
        </w:rPr>
      </w:pPr>
      <w:r w:rsidRPr="009D5A87">
        <w:rPr>
          <w:b/>
          <w:w w:val="105"/>
          <w:sz w:val="24"/>
        </w:rPr>
        <w:t>Инвестиции</w:t>
      </w:r>
      <w:r w:rsidRPr="009D5A87">
        <w:rPr>
          <w:b/>
          <w:spacing w:val="16"/>
          <w:w w:val="105"/>
          <w:sz w:val="24"/>
        </w:rPr>
        <w:t xml:space="preserve"> </w:t>
      </w:r>
      <w:r w:rsidRPr="009D5A87">
        <w:rPr>
          <w:b/>
          <w:w w:val="105"/>
          <w:sz w:val="24"/>
        </w:rPr>
        <w:t>в</w:t>
      </w:r>
      <w:r w:rsidRPr="009D5A87">
        <w:rPr>
          <w:b/>
          <w:spacing w:val="10"/>
          <w:w w:val="105"/>
          <w:sz w:val="24"/>
        </w:rPr>
        <w:t xml:space="preserve"> </w:t>
      </w:r>
      <w:r w:rsidRPr="009D5A87">
        <w:rPr>
          <w:b/>
          <w:w w:val="105"/>
          <w:sz w:val="24"/>
        </w:rPr>
        <w:t>основной</w:t>
      </w:r>
      <w:r w:rsidRPr="009D5A87">
        <w:rPr>
          <w:b/>
          <w:spacing w:val="16"/>
          <w:w w:val="105"/>
          <w:sz w:val="24"/>
        </w:rPr>
        <w:t xml:space="preserve"> </w:t>
      </w:r>
      <w:r w:rsidRPr="009D5A87">
        <w:rPr>
          <w:b/>
          <w:w w:val="105"/>
          <w:sz w:val="24"/>
        </w:rPr>
        <w:t>капитал,</w:t>
      </w:r>
      <w:r w:rsidRPr="009D5A87">
        <w:rPr>
          <w:b/>
          <w:spacing w:val="12"/>
          <w:w w:val="105"/>
          <w:sz w:val="24"/>
        </w:rPr>
        <w:t xml:space="preserve"> </w:t>
      </w:r>
      <w:r w:rsidRPr="009D5A87">
        <w:rPr>
          <w:b/>
          <w:w w:val="105"/>
          <w:sz w:val="24"/>
        </w:rPr>
        <w:t>осуществляемые</w:t>
      </w:r>
      <w:r w:rsidRPr="009D5A87">
        <w:rPr>
          <w:b/>
          <w:spacing w:val="-8"/>
          <w:w w:val="105"/>
          <w:sz w:val="24"/>
        </w:rPr>
        <w:t xml:space="preserve"> </w:t>
      </w:r>
      <w:r w:rsidRPr="009D5A87">
        <w:rPr>
          <w:b/>
          <w:w w:val="105"/>
          <w:sz w:val="24"/>
        </w:rPr>
        <w:t>на</w:t>
      </w:r>
      <w:r w:rsidRPr="009D5A87">
        <w:rPr>
          <w:b/>
          <w:spacing w:val="7"/>
          <w:w w:val="105"/>
          <w:sz w:val="24"/>
        </w:rPr>
        <w:t xml:space="preserve"> </w:t>
      </w:r>
      <w:r w:rsidRPr="009D5A87">
        <w:rPr>
          <w:b/>
          <w:w w:val="105"/>
          <w:sz w:val="24"/>
        </w:rPr>
        <w:t>федеральной</w:t>
      </w:r>
      <w:r w:rsidRPr="009D5A87">
        <w:rPr>
          <w:b/>
          <w:spacing w:val="22"/>
          <w:w w:val="105"/>
          <w:sz w:val="24"/>
        </w:rPr>
        <w:t xml:space="preserve"> </w:t>
      </w:r>
      <w:r w:rsidRPr="009D5A87">
        <w:rPr>
          <w:b/>
          <w:w w:val="105"/>
          <w:sz w:val="24"/>
        </w:rPr>
        <w:t>территории</w:t>
      </w:r>
      <w:r w:rsidRPr="009D5A87">
        <w:rPr>
          <w:b/>
          <w:spacing w:val="16"/>
          <w:w w:val="105"/>
          <w:sz w:val="24"/>
        </w:rPr>
        <w:t xml:space="preserve"> </w:t>
      </w:r>
      <w:r w:rsidRPr="009D5A87">
        <w:rPr>
          <w:b/>
          <w:w w:val="105"/>
          <w:sz w:val="24"/>
        </w:rPr>
        <w:t>«Сириус»,</w:t>
      </w:r>
      <w:r w:rsidRPr="009D5A87">
        <w:rPr>
          <w:b/>
          <w:spacing w:val="11"/>
          <w:w w:val="105"/>
          <w:sz w:val="24"/>
        </w:rPr>
        <w:t xml:space="preserve"> </w:t>
      </w:r>
      <w:r w:rsidRPr="009D5A87">
        <w:rPr>
          <w:b/>
          <w:w w:val="105"/>
          <w:sz w:val="24"/>
        </w:rPr>
        <w:t>тысяча</w:t>
      </w:r>
      <w:r w:rsidRPr="009D5A87">
        <w:rPr>
          <w:b/>
          <w:spacing w:val="21"/>
          <w:w w:val="105"/>
          <w:sz w:val="24"/>
        </w:rPr>
        <w:t xml:space="preserve"> </w:t>
      </w:r>
      <w:r w:rsidRPr="009D5A87">
        <w:rPr>
          <w:b/>
          <w:spacing w:val="-2"/>
          <w:w w:val="105"/>
          <w:sz w:val="24"/>
        </w:rPr>
        <w:t>рублей</w:t>
      </w: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rPr>
          <w:sz w:val="20"/>
        </w:rPr>
      </w:pPr>
    </w:p>
    <w:tbl>
      <w:tblPr>
        <w:tblStyle w:val="TableNormal"/>
        <w:tblpPr w:leftFromText="180" w:rightFromText="180" w:vertAnchor="text" w:horzAnchor="margin" w:tblpY="-8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988"/>
        <w:gridCol w:w="1841"/>
        <w:gridCol w:w="1673"/>
        <w:gridCol w:w="2090"/>
        <w:gridCol w:w="2351"/>
      </w:tblGrid>
      <w:tr w:rsidR="004A12F1" w:rsidRPr="009D5A87" w:rsidTr="004A12F1">
        <w:trPr>
          <w:trHeight w:val="560"/>
        </w:trPr>
        <w:tc>
          <w:tcPr>
            <w:tcW w:w="6091" w:type="dxa"/>
          </w:tcPr>
          <w:p w:rsidR="004A12F1" w:rsidRPr="009D5A87" w:rsidRDefault="004A12F1" w:rsidP="004A12F1">
            <w:pPr>
              <w:jc w:val="center"/>
            </w:pPr>
            <w:r w:rsidRPr="009D5A87">
              <w:t>Наименование показателя</w:t>
            </w:r>
          </w:p>
        </w:tc>
        <w:tc>
          <w:tcPr>
            <w:tcW w:w="988" w:type="dxa"/>
          </w:tcPr>
          <w:p w:rsidR="004A12F1" w:rsidRPr="009D5A87" w:rsidRDefault="004A12F1" w:rsidP="004A12F1">
            <w:pPr>
              <w:jc w:val="center"/>
            </w:pPr>
            <w:r w:rsidRPr="009D5A87">
              <w:t>№</w:t>
            </w:r>
          </w:p>
          <w:p w:rsidR="004A12F1" w:rsidRPr="009D5A87" w:rsidRDefault="004A12F1" w:rsidP="004A12F1">
            <w:pPr>
              <w:jc w:val="center"/>
            </w:pPr>
            <w:r w:rsidRPr="009D5A87">
              <w:t>строки</w:t>
            </w:r>
          </w:p>
        </w:tc>
        <w:tc>
          <w:tcPr>
            <w:tcW w:w="1841" w:type="dxa"/>
          </w:tcPr>
          <w:p w:rsidR="004A12F1" w:rsidRPr="009D5A87" w:rsidRDefault="004A12F1" w:rsidP="004A12F1">
            <w:pPr>
              <w:jc w:val="center"/>
            </w:pPr>
            <w:r w:rsidRPr="009D5A87">
              <w:t>За период с начала</w:t>
            </w:r>
          </w:p>
          <w:p w:rsidR="004A12F1" w:rsidRPr="009D5A87" w:rsidRDefault="004A12F1" w:rsidP="004A12F1">
            <w:pPr>
              <w:jc w:val="center"/>
            </w:pPr>
            <w:r w:rsidRPr="009D5A87">
              <w:t>отчетного года</w:t>
            </w:r>
          </w:p>
        </w:tc>
        <w:tc>
          <w:tcPr>
            <w:tcW w:w="1673" w:type="dxa"/>
          </w:tcPr>
          <w:p w:rsidR="004A12F1" w:rsidRPr="009D5A87" w:rsidRDefault="004A12F1" w:rsidP="004A12F1">
            <w:pPr>
              <w:jc w:val="center"/>
            </w:pPr>
            <w:r w:rsidRPr="009D5A87">
              <w:t>За отчетный</w:t>
            </w:r>
          </w:p>
          <w:p w:rsidR="004A12F1" w:rsidRPr="009D5A87" w:rsidRDefault="004A12F1" w:rsidP="004A12F1">
            <w:pPr>
              <w:jc w:val="center"/>
            </w:pPr>
            <w:r w:rsidRPr="009D5A87">
              <w:t>квартал</w:t>
            </w:r>
          </w:p>
        </w:tc>
        <w:tc>
          <w:tcPr>
            <w:tcW w:w="2090" w:type="dxa"/>
          </w:tcPr>
          <w:p w:rsidR="004A12F1" w:rsidRPr="009D5A87" w:rsidRDefault="004A12F1" w:rsidP="004A12F1">
            <w:pPr>
              <w:jc w:val="center"/>
            </w:pPr>
            <w:r w:rsidRPr="009D5A87">
              <w:t>За соответствующий</w:t>
            </w:r>
          </w:p>
          <w:p w:rsidR="004A12F1" w:rsidRPr="009D5A87" w:rsidRDefault="004A12F1" w:rsidP="004A12F1">
            <w:pPr>
              <w:jc w:val="center"/>
            </w:pPr>
            <w:r w:rsidRPr="009D5A87">
              <w:t>период предыдущего года</w:t>
            </w:r>
          </w:p>
        </w:tc>
        <w:tc>
          <w:tcPr>
            <w:tcW w:w="2351" w:type="dxa"/>
          </w:tcPr>
          <w:p w:rsidR="004A12F1" w:rsidRPr="009D5A87" w:rsidRDefault="004A12F1" w:rsidP="004A12F1">
            <w:pPr>
              <w:jc w:val="center"/>
            </w:pPr>
            <w:r w:rsidRPr="009D5A87">
              <w:t>За соответствующий</w:t>
            </w:r>
          </w:p>
          <w:p w:rsidR="004A12F1" w:rsidRPr="009D5A87" w:rsidRDefault="004A12F1" w:rsidP="004A12F1">
            <w:pPr>
              <w:jc w:val="center"/>
            </w:pPr>
            <w:r w:rsidRPr="009D5A87">
              <w:t>квартал предыдущего года</w:t>
            </w:r>
          </w:p>
        </w:tc>
      </w:tr>
      <w:tr w:rsidR="004A12F1" w:rsidRPr="009D5A87" w:rsidTr="004A12F1">
        <w:trPr>
          <w:trHeight w:val="215"/>
        </w:trPr>
        <w:tc>
          <w:tcPr>
            <w:tcW w:w="6091" w:type="dxa"/>
          </w:tcPr>
          <w:p w:rsidR="004A12F1" w:rsidRPr="009D5A87" w:rsidRDefault="004A12F1" w:rsidP="004A12F1">
            <w:pPr>
              <w:jc w:val="center"/>
            </w:pPr>
            <w:r w:rsidRPr="009D5A87">
              <w:t>А</w:t>
            </w:r>
          </w:p>
        </w:tc>
        <w:tc>
          <w:tcPr>
            <w:tcW w:w="988" w:type="dxa"/>
          </w:tcPr>
          <w:p w:rsidR="004A12F1" w:rsidRPr="009D5A87" w:rsidRDefault="004A12F1" w:rsidP="004A12F1">
            <w:pPr>
              <w:jc w:val="center"/>
            </w:pPr>
            <w:r>
              <w:t>Б</w:t>
            </w:r>
          </w:p>
        </w:tc>
        <w:tc>
          <w:tcPr>
            <w:tcW w:w="1841" w:type="dxa"/>
          </w:tcPr>
          <w:p w:rsidR="004A12F1" w:rsidRPr="009D5A87" w:rsidRDefault="004A12F1" w:rsidP="004A12F1">
            <w:pPr>
              <w:jc w:val="center"/>
            </w:pPr>
            <w:r w:rsidRPr="009D5A87">
              <w:t>1</w:t>
            </w:r>
          </w:p>
        </w:tc>
        <w:tc>
          <w:tcPr>
            <w:tcW w:w="1673" w:type="dxa"/>
          </w:tcPr>
          <w:p w:rsidR="004A12F1" w:rsidRPr="009D5A87" w:rsidRDefault="004A12F1" w:rsidP="004A12F1">
            <w:pPr>
              <w:jc w:val="center"/>
            </w:pPr>
            <w:r w:rsidRPr="009D5A87">
              <w:t>2</w:t>
            </w:r>
          </w:p>
        </w:tc>
        <w:tc>
          <w:tcPr>
            <w:tcW w:w="2090" w:type="dxa"/>
          </w:tcPr>
          <w:p w:rsidR="004A12F1" w:rsidRPr="009D5A87" w:rsidRDefault="004A12F1" w:rsidP="004A12F1">
            <w:pPr>
              <w:jc w:val="center"/>
            </w:pPr>
            <w:r w:rsidRPr="009D5A87">
              <w:t>3</w:t>
            </w:r>
          </w:p>
        </w:tc>
        <w:tc>
          <w:tcPr>
            <w:tcW w:w="2351" w:type="dxa"/>
          </w:tcPr>
          <w:p w:rsidR="004A12F1" w:rsidRPr="009D5A87" w:rsidRDefault="004A12F1" w:rsidP="004A12F1">
            <w:pPr>
              <w:jc w:val="center"/>
            </w:pPr>
            <w:r w:rsidRPr="009D5A87">
              <w:t>4</w:t>
            </w:r>
          </w:p>
        </w:tc>
      </w:tr>
      <w:tr w:rsidR="004A12F1" w:rsidRPr="009D5A87" w:rsidTr="004A12F1">
        <w:trPr>
          <w:trHeight w:val="210"/>
        </w:trPr>
        <w:tc>
          <w:tcPr>
            <w:tcW w:w="6091" w:type="dxa"/>
          </w:tcPr>
          <w:p w:rsidR="004A12F1" w:rsidRPr="009D5A87" w:rsidRDefault="004A12F1" w:rsidP="004A12F1">
            <w:r w:rsidRPr="009D5A87">
              <w:t>Инвестиции в основной капитал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01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  <w:tr w:rsidR="004A12F1" w:rsidRPr="009D5A87" w:rsidTr="004A12F1">
        <w:trPr>
          <w:trHeight w:val="401"/>
        </w:trPr>
        <w:tc>
          <w:tcPr>
            <w:tcW w:w="6091" w:type="dxa"/>
          </w:tcPr>
          <w:p w:rsidR="004A12F1" w:rsidRPr="009D5A87" w:rsidRDefault="004A12F1" w:rsidP="004A12F1">
            <w:r w:rsidRPr="009D5A87">
              <w:t>в том числе:</w:t>
            </w:r>
          </w:p>
          <w:p w:rsidR="004A12F1" w:rsidRPr="009D5A87" w:rsidRDefault="004A12F1" w:rsidP="004A12F1">
            <w:r>
              <w:t>жи</w:t>
            </w:r>
            <w:r w:rsidRPr="009D5A87">
              <w:t>лые здания и помещения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02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  <w:tr w:rsidR="004A12F1" w:rsidRPr="009D5A87" w:rsidTr="004A12F1">
        <w:trPr>
          <w:trHeight w:val="200"/>
        </w:trPr>
        <w:tc>
          <w:tcPr>
            <w:tcW w:w="6091" w:type="dxa"/>
          </w:tcPr>
          <w:p w:rsidR="004A12F1" w:rsidRPr="009D5A87" w:rsidRDefault="004A12F1" w:rsidP="004A12F1">
            <w:r w:rsidRPr="009D5A87">
              <w:t xml:space="preserve">здания (кроме </w:t>
            </w:r>
            <w:proofErr w:type="gramStart"/>
            <w:r>
              <w:t>ж</w:t>
            </w:r>
            <w:r w:rsidRPr="009D5A87">
              <w:t>илых</w:t>
            </w:r>
            <w:proofErr w:type="gramEnd"/>
            <w:r w:rsidRPr="009D5A87">
              <w:t>)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03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  <w:tr w:rsidR="004A12F1" w:rsidRPr="009D5A87" w:rsidTr="004A12F1">
        <w:trPr>
          <w:trHeight w:val="210"/>
        </w:trPr>
        <w:tc>
          <w:tcPr>
            <w:tcW w:w="6091" w:type="dxa"/>
          </w:tcPr>
          <w:p w:rsidR="004A12F1" w:rsidRPr="009D5A87" w:rsidRDefault="004A12F1" w:rsidP="004A12F1">
            <w:r w:rsidRPr="009D5A87">
              <w:tab/>
            </w:r>
            <w:r>
              <w:t>сооруж</w:t>
            </w:r>
            <w:r w:rsidRPr="009D5A87">
              <w:t>ения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04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  <w:tr w:rsidR="004A12F1" w:rsidRPr="009D5A87" w:rsidTr="004A12F1">
        <w:trPr>
          <w:trHeight w:val="215"/>
        </w:trPr>
        <w:tc>
          <w:tcPr>
            <w:tcW w:w="6091" w:type="dxa"/>
          </w:tcPr>
          <w:p w:rsidR="004A12F1" w:rsidRPr="009D5A87" w:rsidRDefault="004A12F1" w:rsidP="004A12F1">
            <w:r w:rsidRPr="009D5A87">
              <w:t>расходы на улучшение земель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05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  <w:tr w:rsidR="004A12F1" w:rsidRPr="009D5A87" w:rsidTr="004A12F1">
        <w:trPr>
          <w:trHeight w:val="191"/>
        </w:trPr>
        <w:tc>
          <w:tcPr>
            <w:tcW w:w="6091" w:type="dxa"/>
          </w:tcPr>
          <w:p w:rsidR="004A12F1" w:rsidRPr="009D5A87" w:rsidRDefault="004A12F1" w:rsidP="004A12F1">
            <w:r w:rsidRPr="009D5A87">
              <w:t>т</w:t>
            </w:r>
            <w:r>
              <w:t>р</w:t>
            </w:r>
            <w:r w:rsidRPr="009D5A87">
              <w:t>анспортные средства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06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  <w:tr w:rsidR="004A12F1" w:rsidRPr="009D5A87" w:rsidTr="004A12F1">
        <w:trPr>
          <w:trHeight w:val="392"/>
        </w:trPr>
        <w:tc>
          <w:tcPr>
            <w:tcW w:w="6091" w:type="dxa"/>
          </w:tcPr>
          <w:p w:rsidR="004A12F1" w:rsidRPr="009D5A87" w:rsidRDefault="004A12F1" w:rsidP="004A12F1">
            <w:r w:rsidRPr="009D5A87">
              <w:t>информационное, компьютерное</w:t>
            </w:r>
          </w:p>
          <w:p w:rsidR="004A12F1" w:rsidRPr="009D5A87" w:rsidRDefault="004A12F1" w:rsidP="004A12F1">
            <w:r w:rsidRPr="009D5A87">
              <w:t>и телекоммуникационное (ИКТ) оборудование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07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  <w:tr w:rsidR="004A12F1" w:rsidRPr="009D5A87" w:rsidTr="004A12F1">
        <w:trPr>
          <w:trHeight w:val="387"/>
        </w:trPr>
        <w:tc>
          <w:tcPr>
            <w:tcW w:w="6091" w:type="dxa"/>
          </w:tcPr>
          <w:p w:rsidR="004A12F1" w:rsidRPr="009D5A87" w:rsidRDefault="004A12F1" w:rsidP="004A12F1">
            <w:r w:rsidRPr="009D5A87">
              <w:t xml:space="preserve">прочие машины и оборудование, включая </w:t>
            </w:r>
            <w:proofErr w:type="gramStart"/>
            <w:r w:rsidRPr="009D5A87">
              <w:t>хозяйственный</w:t>
            </w:r>
            <w:proofErr w:type="gramEnd"/>
          </w:p>
          <w:p w:rsidR="004A12F1" w:rsidRPr="009D5A87" w:rsidRDefault="004A12F1" w:rsidP="004A12F1">
            <w:r w:rsidRPr="009D5A87">
              <w:t>инвентарь, и другие объекты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08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  <w:tr w:rsidR="004A12F1" w:rsidRPr="009D5A87" w:rsidTr="004A12F1">
        <w:trPr>
          <w:trHeight w:val="195"/>
        </w:trPr>
        <w:tc>
          <w:tcPr>
            <w:tcW w:w="6091" w:type="dxa"/>
          </w:tcPr>
          <w:p w:rsidR="004A12F1" w:rsidRPr="009D5A87" w:rsidRDefault="004A12F1" w:rsidP="004A12F1">
            <w:r w:rsidRPr="009D5A87">
              <w:t>объекты интеллектуальной собственности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09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  <w:tr w:rsidR="004A12F1" w:rsidRPr="009D5A87" w:rsidTr="004A12F1">
        <w:trPr>
          <w:trHeight w:val="392"/>
        </w:trPr>
        <w:tc>
          <w:tcPr>
            <w:tcW w:w="6091" w:type="dxa"/>
          </w:tcPr>
          <w:p w:rsidR="004A12F1" w:rsidRPr="009D5A87" w:rsidRDefault="004A12F1" w:rsidP="004A12F1">
            <w:r w:rsidRPr="009D5A87">
              <w:t>из них:</w:t>
            </w:r>
          </w:p>
          <w:p w:rsidR="004A12F1" w:rsidRPr="009D5A87" w:rsidRDefault="004A12F1" w:rsidP="004A12F1">
            <w:r>
              <w:t>науч</w:t>
            </w:r>
            <w:r w:rsidRPr="009D5A87">
              <w:t>ные исследования и разработки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10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  <w:vAlign w:val="center"/>
          </w:tcPr>
          <w:p w:rsidR="004A12F1" w:rsidRPr="009D5A87" w:rsidRDefault="004A12F1" w:rsidP="004A12F1">
            <w:pPr>
              <w:jc w:val="center"/>
            </w:pPr>
            <w:r w:rsidRPr="009D5A87">
              <w:t>Х</w:t>
            </w:r>
          </w:p>
        </w:tc>
        <w:tc>
          <w:tcPr>
            <w:tcW w:w="2351" w:type="dxa"/>
            <w:vAlign w:val="center"/>
          </w:tcPr>
          <w:p w:rsidR="004A12F1" w:rsidRPr="009D5A87" w:rsidRDefault="004A12F1" w:rsidP="004A12F1">
            <w:pPr>
              <w:jc w:val="center"/>
            </w:pPr>
            <w:r w:rsidRPr="009D5A87">
              <w:t>Х</w:t>
            </w:r>
          </w:p>
        </w:tc>
      </w:tr>
      <w:tr w:rsidR="004A12F1" w:rsidRPr="009D5A87" w:rsidTr="004A12F1">
        <w:trPr>
          <w:trHeight w:val="496"/>
        </w:trPr>
        <w:tc>
          <w:tcPr>
            <w:tcW w:w="6091" w:type="dxa"/>
          </w:tcPr>
          <w:p w:rsidR="004A12F1" w:rsidRPr="009D5A87" w:rsidRDefault="004A12F1" w:rsidP="004A12F1">
            <w:r w:rsidRPr="009D5A87">
              <w:t>расходы на разведку недр и оценку запасов</w:t>
            </w:r>
          </w:p>
          <w:p w:rsidR="004A12F1" w:rsidRPr="009D5A87" w:rsidRDefault="004A12F1" w:rsidP="004A12F1">
            <w:pPr>
              <w:tabs>
                <w:tab w:val="left" w:pos="4370"/>
              </w:tabs>
            </w:pPr>
            <w:r w:rsidRPr="009D5A87">
              <w:t>полезных ископаемых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11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  <w:vAlign w:val="center"/>
          </w:tcPr>
          <w:p w:rsidR="004A12F1" w:rsidRPr="009D5A87" w:rsidRDefault="004A12F1" w:rsidP="004A12F1">
            <w:pPr>
              <w:jc w:val="center"/>
            </w:pPr>
            <w:r w:rsidRPr="009D5A87">
              <w:t>Х</w:t>
            </w:r>
          </w:p>
        </w:tc>
        <w:tc>
          <w:tcPr>
            <w:tcW w:w="2351" w:type="dxa"/>
            <w:vAlign w:val="center"/>
          </w:tcPr>
          <w:p w:rsidR="004A12F1" w:rsidRPr="009D5A87" w:rsidRDefault="004A12F1" w:rsidP="004A12F1">
            <w:pPr>
              <w:jc w:val="center"/>
            </w:pPr>
            <w:r w:rsidRPr="009D5A87">
              <w:t>Х</w:t>
            </w:r>
          </w:p>
        </w:tc>
      </w:tr>
      <w:tr w:rsidR="004A12F1" w:rsidRPr="009D5A87" w:rsidTr="004A12F1">
        <w:trPr>
          <w:trHeight w:val="191"/>
        </w:trPr>
        <w:tc>
          <w:tcPr>
            <w:tcW w:w="6091" w:type="dxa"/>
          </w:tcPr>
          <w:p w:rsidR="004A12F1" w:rsidRPr="009D5A87" w:rsidRDefault="004A12F1" w:rsidP="004A12F1">
            <w:r w:rsidRPr="009D5A87">
              <w:tab/>
              <w:t>программное обеспечение, базы данных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12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  <w:vAlign w:val="center"/>
          </w:tcPr>
          <w:p w:rsidR="004A12F1" w:rsidRPr="009D5A87" w:rsidRDefault="004A12F1" w:rsidP="004A12F1">
            <w:pPr>
              <w:jc w:val="center"/>
            </w:pPr>
            <w:r w:rsidRPr="009D5A87">
              <w:t>Х</w:t>
            </w:r>
          </w:p>
        </w:tc>
        <w:tc>
          <w:tcPr>
            <w:tcW w:w="2351" w:type="dxa"/>
            <w:vAlign w:val="center"/>
          </w:tcPr>
          <w:p w:rsidR="004A12F1" w:rsidRPr="009D5A87" w:rsidRDefault="004A12F1" w:rsidP="004A12F1">
            <w:pPr>
              <w:jc w:val="center"/>
            </w:pPr>
            <w:r w:rsidRPr="009D5A87">
              <w:t>Х</w:t>
            </w:r>
          </w:p>
        </w:tc>
      </w:tr>
      <w:tr w:rsidR="004A12F1" w:rsidRPr="009D5A87" w:rsidTr="004A12F1">
        <w:trPr>
          <w:trHeight w:val="397"/>
        </w:trPr>
        <w:tc>
          <w:tcPr>
            <w:tcW w:w="6091" w:type="dxa"/>
          </w:tcPr>
          <w:p w:rsidR="004A12F1" w:rsidRPr="009D5A87" w:rsidRDefault="004A12F1" w:rsidP="004A12F1">
            <w:r w:rsidRPr="009D5A87">
              <w:t xml:space="preserve">оригиналы произведений </w:t>
            </w:r>
            <w:proofErr w:type="gramStart"/>
            <w:r w:rsidRPr="009D5A87">
              <w:t>развлекательного</w:t>
            </w:r>
            <w:proofErr w:type="gramEnd"/>
          </w:p>
          <w:p w:rsidR="004A12F1" w:rsidRPr="009D5A87" w:rsidRDefault="004A12F1" w:rsidP="004A12F1">
            <w:r w:rsidRPr="009D5A87">
              <w:t>жанра, литературы и искусства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13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  <w:vAlign w:val="center"/>
          </w:tcPr>
          <w:p w:rsidR="004A12F1" w:rsidRPr="009D5A87" w:rsidRDefault="004A12F1" w:rsidP="004A12F1">
            <w:pPr>
              <w:jc w:val="center"/>
            </w:pPr>
            <w:r w:rsidRPr="009D5A87">
              <w:t>Х</w:t>
            </w:r>
          </w:p>
        </w:tc>
        <w:tc>
          <w:tcPr>
            <w:tcW w:w="2351" w:type="dxa"/>
            <w:vAlign w:val="center"/>
          </w:tcPr>
          <w:p w:rsidR="004A12F1" w:rsidRPr="009D5A87" w:rsidRDefault="004A12F1" w:rsidP="004A12F1">
            <w:pPr>
              <w:jc w:val="center"/>
            </w:pPr>
            <w:r w:rsidRPr="009D5A87">
              <w:t>Х</w:t>
            </w:r>
          </w:p>
        </w:tc>
      </w:tr>
      <w:tr w:rsidR="004A12F1" w:rsidRPr="009D5A87" w:rsidTr="004A12F1">
        <w:trPr>
          <w:trHeight w:val="186"/>
        </w:trPr>
        <w:tc>
          <w:tcPr>
            <w:tcW w:w="6091" w:type="dxa"/>
          </w:tcPr>
          <w:p w:rsidR="004A12F1" w:rsidRPr="009D5A87" w:rsidRDefault="004A12F1" w:rsidP="004A12F1">
            <w:r w:rsidRPr="009D5A87">
              <w:tab/>
              <w:t>прочие инвестиции</w:t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14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  <w:tr w:rsidR="004A12F1" w:rsidRPr="009D5A87" w:rsidTr="004A12F1">
        <w:trPr>
          <w:trHeight w:val="392"/>
        </w:trPr>
        <w:tc>
          <w:tcPr>
            <w:tcW w:w="6091" w:type="dxa"/>
          </w:tcPr>
          <w:p w:rsidR="004A12F1" w:rsidRPr="009D5A87" w:rsidRDefault="004A12F1" w:rsidP="004A12F1">
            <w:r w:rsidRPr="009D5A87">
              <w:t>Из строки 01 — по видам деятельност</w:t>
            </w:r>
            <w:r>
              <w:t>и</w:t>
            </w:r>
          </w:p>
          <w:p w:rsidR="004A12F1" w:rsidRPr="009D5A87" w:rsidRDefault="004A12F1" w:rsidP="004A12F1">
            <w:r w:rsidRPr="009D5A87">
              <w:t>код по ОКВЭД</w:t>
            </w:r>
            <w:proofErr w:type="gramStart"/>
            <w:r w:rsidRPr="009D5A87">
              <w:t>2</w:t>
            </w:r>
            <w:proofErr w:type="gramEnd"/>
            <w:r>
              <w:t xml:space="preserve">           </w:t>
            </w:r>
            <w:r w:rsidRPr="009D5A87">
              <w:rPr>
                <w:noProof/>
                <w:lang w:eastAsia="ru-RU"/>
              </w:rPr>
              <w:drawing>
                <wp:inline distT="0" distB="0" distL="0" distR="0" wp14:anchorId="11B7E7D6" wp14:editId="5745C62C">
                  <wp:extent cx="1131953" cy="133886"/>
                  <wp:effectExtent l="0" t="0" r="0" b="0"/>
                  <wp:docPr id="2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953" cy="133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15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  <w:tr w:rsidR="004A12F1" w:rsidRPr="009D5A87" w:rsidTr="004A12F1">
        <w:trPr>
          <w:trHeight w:val="286"/>
        </w:trPr>
        <w:tc>
          <w:tcPr>
            <w:tcW w:w="6091" w:type="dxa"/>
          </w:tcPr>
          <w:p w:rsidR="004A12F1" w:rsidRPr="009D5A87" w:rsidRDefault="004A12F1" w:rsidP="004A12F1">
            <w:r w:rsidRPr="009D5A87">
              <w:t>код по ОКВЭД</w:t>
            </w:r>
            <w:proofErr w:type="gramStart"/>
            <w:r w:rsidRPr="009D5A87">
              <w:t>2</w:t>
            </w:r>
            <w:proofErr w:type="gramEnd"/>
            <w:r w:rsidRPr="009D5A87">
              <w:tab/>
            </w:r>
            <w:r w:rsidRPr="009D5A87">
              <w:rPr>
                <w:noProof/>
                <w:lang w:eastAsia="ru-RU"/>
              </w:rPr>
              <w:drawing>
                <wp:inline distT="0" distB="0" distL="0" distR="0" wp14:anchorId="68D1DC08" wp14:editId="55F315F7">
                  <wp:extent cx="1131953" cy="133886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953" cy="133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16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  <w:tr w:rsidR="004A12F1" w:rsidRPr="009D5A87" w:rsidTr="004A12F1">
        <w:trPr>
          <w:trHeight w:val="291"/>
        </w:trPr>
        <w:tc>
          <w:tcPr>
            <w:tcW w:w="6091" w:type="dxa"/>
          </w:tcPr>
          <w:p w:rsidR="004A12F1" w:rsidRPr="009D5A87" w:rsidRDefault="004A12F1" w:rsidP="004A12F1">
            <w:r w:rsidRPr="009D5A87">
              <w:t>код по ОКВЭД</w:t>
            </w:r>
            <w:proofErr w:type="gramStart"/>
            <w:r w:rsidRPr="009D5A87">
              <w:t>2</w:t>
            </w:r>
            <w:proofErr w:type="gramEnd"/>
            <w:r w:rsidRPr="009D5A87">
              <w:tab/>
            </w:r>
            <w:r w:rsidRPr="009D5A87">
              <w:rPr>
                <w:noProof/>
                <w:lang w:eastAsia="ru-RU"/>
              </w:rPr>
              <w:drawing>
                <wp:inline distT="0" distB="0" distL="0" distR="0" wp14:anchorId="36A771B3" wp14:editId="50C1B359">
                  <wp:extent cx="1140675" cy="121348"/>
                  <wp:effectExtent l="0" t="0" r="0" b="0"/>
                  <wp:docPr id="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7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vAlign w:val="bottom"/>
          </w:tcPr>
          <w:p w:rsidR="004A12F1" w:rsidRPr="009D5A87" w:rsidRDefault="004A12F1" w:rsidP="004A12F1">
            <w:pPr>
              <w:jc w:val="center"/>
            </w:pPr>
            <w:r w:rsidRPr="009D5A87">
              <w:t>17</w:t>
            </w:r>
          </w:p>
        </w:tc>
        <w:tc>
          <w:tcPr>
            <w:tcW w:w="1841" w:type="dxa"/>
          </w:tcPr>
          <w:p w:rsidR="004A12F1" w:rsidRPr="009D5A87" w:rsidRDefault="004A12F1" w:rsidP="004A12F1"/>
        </w:tc>
        <w:tc>
          <w:tcPr>
            <w:tcW w:w="1673" w:type="dxa"/>
          </w:tcPr>
          <w:p w:rsidR="004A12F1" w:rsidRPr="009D5A87" w:rsidRDefault="004A12F1" w:rsidP="004A12F1"/>
        </w:tc>
        <w:tc>
          <w:tcPr>
            <w:tcW w:w="2090" w:type="dxa"/>
          </w:tcPr>
          <w:p w:rsidR="004A12F1" w:rsidRPr="009D5A87" w:rsidRDefault="004A12F1" w:rsidP="004A12F1"/>
        </w:tc>
        <w:tc>
          <w:tcPr>
            <w:tcW w:w="2351" w:type="dxa"/>
          </w:tcPr>
          <w:p w:rsidR="004A12F1" w:rsidRPr="009D5A87" w:rsidRDefault="004A12F1" w:rsidP="004A12F1"/>
        </w:tc>
      </w:tr>
    </w:tbl>
    <w:p w:rsidR="004A12F1" w:rsidRDefault="004A12F1">
      <w:pPr>
        <w:rPr>
          <w:sz w:val="20"/>
        </w:rPr>
      </w:pPr>
    </w:p>
    <w:p w:rsidR="004A12F1" w:rsidRDefault="004A12F1">
      <w:pPr>
        <w:rPr>
          <w:sz w:val="20"/>
        </w:rPr>
      </w:pPr>
    </w:p>
    <w:p w:rsidR="004A12F1" w:rsidRDefault="004A12F1">
      <w:pPr>
        <w:rPr>
          <w:sz w:val="20"/>
        </w:rPr>
      </w:pPr>
    </w:p>
    <w:p w:rsidR="004A12F1" w:rsidRDefault="004A12F1">
      <w:pPr>
        <w:rPr>
          <w:sz w:val="20"/>
        </w:rPr>
        <w:sectPr w:rsidR="004A12F1">
          <w:headerReference w:type="default" r:id="rId11"/>
          <w:pgSz w:w="16840" w:h="11900" w:orient="landscape"/>
          <w:pgMar w:top="920" w:right="580" w:bottom="280" w:left="740" w:header="702" w:footer="0" w:gutter="0"/>
          <w:pgNumType w:start="2"/>
          <w:cols w:space="720"/>
        </w:sectPr>
      </w:pPr>
    </w:p>
    <w:p w:rsidR="00F73401" w:rsidRPr="004A12F1" w:rsidRDefault="00835D15" w:rsidP="004A12F1">
      <w:pPr>
        <w:jc w:val="center"/>
        <w:rPr>
          <w:b/>
        </w:rPr>
      </w:pPr>
      <w:r w:rsidRPr="004A12F1">
        <w:rPr>
          <w:b/>
        </w:rPr>
        <w:lastRenderedPageBreak/>
        <w:t>Раздел 2.</w:t>
      </w:r>
    </w:p>
    <w:p w:rsidR="00F73401" w:rsidRPr="004A12F1" w:rsidRDefault="00835D15" w:rsidP="004A12F1">
      <w:pPr>
        <w:jc w:val="center"/>
        <w:rPr>
          <w:b/>
        </w:rPr>
      </w:pPr>
      <w:r w:rsidRPr="004A12F1">
        <w:rPr>
          <w:b/>
        </w:rPr>
        <w:t>Источники инвестиций, тысяча рублей</w:t>
      </w:r>
    </w:p>
    <w:p w:rsidR="00F73401" w:rsidRDefault="00F73401">
      <w:pPr>
        <w:pStyle w:val="a3"/>
        <w:rPr>
          <w:b/>
        </w:rPr>
      </w:pPr>
    </w:p>
    <w:tbl>
      <w:tblPr>
        <w:tblStyle w:val="TableNormal"/>
        <w:tblW w:w="0" w:type="auto"/>
        <w:tblInd w:w="25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9"/>
        <w:gridCol w:w="839"/>
        <w:gridCol w:w="3566"/>
      </w:tblGrid>
      <w:tr w:rsidR="00F73401" w:rsidRPr="004A12F1">
        <w:trPr>
          <w:trHeight w:val="363"/>
        </w:trPr>
        <w:tc>
          <w:tcPr>
            <w:tcW w:w="5899" w:type="dxa"/>
          </w:tcPr>
          <w:p w:rsidR="00F73401" w:rsidRPr="004A12F1" w:rsidRDefault="00835D15" w:rsidP="004A12F1">
            <w:pPr>
              <w:jc w:val="center"/>
            </w:pPr>
            <w:r w:rsidRPr="004A12F1">
              <w:t>Наименование показателя</w:t>
            </w:r>
          </w:p>
        </w:tc>
        <w:tc>
          <w:tcPr>
            <w:tcW w:w="839" w:type="dxa"/>
          </w:tcPr>
          <w:p w:rsidR="00F73401" w:rsidRPr="004A12F1" w:rsidRDefault="004A12F1" w:rsidP="004A12F1">
            <w:pPr>
              <w:jc w:val="center"/>
            </w:pPr>
            <w:r>
              <w:t>№</w:t>
            </w:r>
          </w:p>
          <w:p w:rsidR="00F73401" w:rsidRPr="004A12F1" w:rsidRDefault="004A12F1" w:rsidP="004A12F1">
            <w:pPr>
              <w:jc w:val="center"/>
            </w:pPr>
            <w:r w:rsidRPr="004A12F1">
              <w:t>строки</w:t>
            </w:r>
          </w:p>
        </w:tc>
        <w:tc>
          <w:tcPr>
            <w:tcW w:w="3566" w:type="dxa"/>
          </w:tcPr>
          <w:p w:rsidR="00F73401" w:rsidRPr="004A12F1" w:rsidRDefault="00835D15" w:rsidP="004A12F1">
            <w:pPr>
              <w:jc w:val="center"/>
            </w:pPr>
            <w:r w:rsidRPr="004A12F1">
              <w:t>Инвестиции</w:t>
            </w:r>
          </w:p>
          <w:p w:rsidR="00F73401" w:rsidRPr="004A12F1" w:rsidRDefault="00835D15" w:rsidP="004A12F1">
            <w:pPr>
              <w:jc w:val="center"/>
            </w:pPr>
            <w:r w:rsidRPr="004A12F1">
              <w:t>в основной капитал</w:t>
            </w:r>
          </w:p>
        </w:tc>
      </w:tr>
      <w:tr w:rsidR="00F73401" w:rsidRPr="004A12F1">
        <w:trPr>
          <w:trHeight w:val="195"/>
        </w:trPr>
        <w:tc>
          <w:tcPr>
            <w:tcW w:w="5899" w:type="dxa"/>
          </w:tcPr>
          <w:p w:rsidR="00F73401" w:rsidRPr="004A12F1" w:rsidRDefault="004A12F1" w:rsidP="004A12F1">
            <w:pPr>
              <w:jc w:val="center"/>
            </w:pPr>
            <w:r>
              <w:t>А</w:t>
            </w:r>
          </w:p>
        </w:tc>
        <w:tc>
          <w:tcPr>
            <w:tcW w:w="839" w:type="dxa"/>
          </w:tcPr>
          <w:p w:rsidR="00F73401" w:rsidRPr="004A12F1" w:rsidRDefault="004A12F1" w:rsidP="004A12F1">
            <w:pPr>
              <w:jc w:val="center"/>
            </w:pPr>
            <w:r>
              <w:t>Б</w:t>
            </w:r>
          </w:p>
        </w:tc>
        <w:tc>
          <w:tcPr>
            <w:tcW w:w="3566" w:type="dxa"/>
          </w:tcPr>
          <w:p w:rsidR="00F73401" w:rsidRPr="004A12F1" w:rsidRDefault="004A12F1" w:rsidP="004A12F1">
            <w:pPr>
              <w:jc w:val="center"/>
            </w:pPr>
            <w:r>
              <w:t>1</w:t>
            </w:r>
          </w:p>
        </w:tc>
      </w:tr>
      <w:tr w:rsidR="00F73401" w:rsidRPr="004A12F1" w:rsidTr="004A12F1">
        <w:trPr>
          <w:trHeight w:val="334"/>
        </w:trPr>
        <w:tc>
          <w:tcPr>
            <w:tcW w:w="5899" w:type="dxa"/>
          </w:tcPr>
          <w:p w:rsidR="00F73401" w:rsidRPr="004A12F1" w:rsidRDefault="00835D15" w:rsidP="004A12F1">
            <w:r w:rsidRPr="004A12F1">
              <w:t>Собственные средства</w:t>
            </w:r>
          </w:p>
        </w:tc>
        <w:tc>
          <w:tcPr>
            <w:tcW w:w="839" w:type="dxa"/>
            <w:vAlign w:val="bottom"/>
          </w:tcPr>
          <w:p w:rsidR="00F73401" w:rsidRPr="004A12F1" w:rsidRDefault="00835D15" w:rsidP="004A12F1">
            <w:pPr>
              <w:jc w:val="center"/>
            </w:pPr>
            <w:r w:rsidRPr="004A12F1">
              <w:t>18</w:t>
            </w:r>
          </w:p>
        </w:tc>
        <w:tc>
          <w:tcPr>
            <w:tcW w:w="3566" w:type="dxa"/>
          </w:tcPr>
          <w:p w:rsidR="00F73401" w:rsidRPr="004A12F1" w:rsidRDefault="00F73401" w:rsidP="004A12F1"/>
        </w:tc>
      </w:tr>
      <w:tr w:rsidR="00F73401" w:rsidRPr="004A12F1" w:rsidTr="004A12F1">
        <w:trPr>
          <w:trHeight w:val="195"/>
        </w:trPr>
        <w:tc>
          <w:tcPr>
            <w:tcW w:w="5899" w:type="dxa"/>
          </w:tcPr>
          <w:p w:rsidR="00F73401" w:rsidRPr="004A12F1" w:rsidRDefault="00835D15" w:rsidP="004A12F1">
            <w:r w:rsidRPr="004A12F1">
              <w:t>Привлеченные средства</w:t>
            </w:r>
          </w:p>
        </w:tc>
        <w:tc>
          <w:tcPr>
            <w:tcW w:w="839" w:type="dxa"/>
            <w:vAlign w:val="bottom"/>
          </w:tcPr>
          <w:p w:rsidR="00F73401" w:rsidRPr="004A12F1" w:rsidRDefault="00835D15" w:rsidP="004A12F1">
            <w:pPr>
              <w:jc w:val="center"/>
            </w:pPr>
            <w:r w:rsidRPr="004A12F1">
              <w:t>19</w:t>
            </w:r>
          </w:p>
        </w:tc>
        <w:tc>
          <w:tcPr>
            <w:tcW w:w="3566" w:type="dxa"/>
          </w:tcPr>
          <w:p w:rsidR="00F73401" w:rsidRPr="004A12F1" w:rsidRDefault="00F73401" w:rsidP="004A12F1"/>
        </w:tc>
      </w:tr>
      <w:tr w:rsidR="00F73401" w:rsidRPr="004A12F1" w:rsidTr="004A12F1">
        <w:trPr>
          <w:trHeight w:val="353"/>
        </w:trPr>
        <w:tc>
          <w:tcPr>
            <w:tcW w:w="5899" w:type="dxa"/>
          </w:tcPr>
          <w:p w:rsidR="00F73401" w:rsidRPr="004A12F1" w:rsidRDefault="00835D15" w:rsidP="004A12F1">
            <w:r w:rsidRPr="004A12F1">
              <w:t>в том числе:</w:t>
            </w:r>
          </w:p>
          <w:p w:rsidR="00F73401" w:rsidRPr="004A12F1" w:rsidRDefault="00835D15" w:rsidP="004A12F1">
            <w:r w:rsidRPr="004A12F1">
              <w:t>кредиты банков</w:t>
            </w:r>
          </w:p>
        </w:tc>
        <w:tc>
          <w:tcPr>
            <w:tcW w:w="839" w:type="dxa"/>
            <w:vAlign w:val="bottom"/>
          </w:tcPr>
          <w:p w:rsidR="00F73401" w:rsidRPr="004A12F1" w:rsidRDefault="00835D15" w:rsidP="004A12F1">
            <w:pPr>
              <w:jc w:val="center"/>
            </w:pPr>
            <w:r w:rsidRPr="004A12F1">
              <w:t>20</w:t>
            </w:r>
          </w:p>
        </w:tc>
        <w:tc>
          <w:tcPr>
            <w:tcW w:w="3566" w:type="dxa"/>
          </w:tcPr>
          <w:p w:rsidR="00F73401" w:rsidRPr="004A12F1" w:rsidRDefault="00F73401" w:rsidP="004A12F1"/>
        </w:tc>
      </w:tr>
      <w:tr w:rsidR="00F73401" w:rsidRPr="004A12F1" w:rsidTr="004A12F1">
        <w:trPr>
          <w:trHeight w:val="191"/>
        </w:trPr>
        <w:tc>
          <w:tcPr>
            <w:tcW w:w="5899" w:type="dxa"/>
          </w:tcPr>
          <w:p w:rsidR="00F73401" w:rsidRPr="004A12F1" w:rsidRDefault="00835D15" w:rsidP="004A12F1">
            <w:r w:rsidRPr="004A12F1">
              <w:t>из них кредиты иностранных банков</w:t>
            </w:r>
          </w:p>
        </w:tc>
        <w:tc>
          <w:tcPr>
            <w:tcW w:w="839" w:type="dxa"/>
            <w:vAlign w:val="bottom"/>
          </w:tcPr>
          <w:p w:rsidR="00F73401" w:rsidRPr="004A12F1" w:rsidRDefault="00835D15" w:rsidP="004A12F1">
            <w:pPr>
              <w:jc w:val="center"/>
            </w:pPr>
            <w:r w:rsidRPr="004A12F1">
              <w:t>21</w:t>
            </w:r>
          </w:p>
        </w:tc>
        <w:tc>
          <w:tcPr>
            <w:tcW w:w="3566" w:type="dxa"/>
          </w:tcPr>
          <w:p w:rsidR="00F73401" w:rsidRPr="004A12F1" w:rsidRDefault="00F73401" w:rsidP="004A12F1"/>
        </w:tc>
      </w:tr>
      <w:tr w:rsidR="00F73401" w:rsidRPr="004A12F1" w:rsidTr="004A12F1">
        <w:trPr>
          <w:trHeight w:val="205"/>
        </w:trPr>
        <w:tc>
          <w:tcPr>
            <w:tcW w:w="5899" w:type="dxa"/>
          </w:tcPr>
          <w:p w:rsidR="00F73401" w:rsidRPr="004A12F1" w:rsidRDefault="00835D15" w:rsidP="004A12F1">
            <w:r w:rsidRPr="004A12F1">
              <w:t>заемные средства других организаций</w:t>
            </w:r>
          </w:p>
        </w:tc>
        <w:tc>
          <w:tcPr>
            <w:tcW w:w="839" w:type="dxa"/>
            <w:vAlign w:val="bottom"/>
          </w:tcPr>
          <w:p w:rsidR="00F73401" w:rsidRPr="004A12F1" w:rsidRDefault="00835D15" w:rsidP="004A12F1">
            <w:pPr>
              <w:jc w:val="center"/>
            </w:pPr>
            <w:r w:rsidRPr="004A12F1">
              <w:t>22</w:t>
            </w:r>
          </w:p>
        </w:tc>
        <w:tc>
          <w:tcPr>
            <w:tcW w:w="3566" w:type="dxa"/>
          </w:tcPr>
          <w:p w:rsidR="00F73401" w:rsidRPr="004A12F1" w:rsidRDefault="00F73401" w:rsidP="004A12F1"/>
        </w:tc>
      </w:tr>
      <w:tr w:rsidR="00F73401" w:rsidRPr="004A12F1" w:rsidTr="004A12F1">
        <w:trPr>
          <w:trHeight w:val="186"/>
        </w:trPr>
        <w:tc>
          <w:tcPr>
            <w:tcW w:w="5899" w:type="dxa"/>
            <w:tcBorders>
              <w:bottom w:val="single" w:sz="6" w:space="0" w:color="000000"/>
            </w:tcBorders>
          </w:tcPr>
          <w:p w:rsidR="00F73401" w:rsidRPr="004A12F1" w:rsidRDefault="00835D15" w:rsidP="004A12F1">
            <w:r w:rsidRPr="004A12F1">
              <w:t>инвестиции из-за рубежа</w:t>
            </w:r>
          </w:p>
        </w:tc>
        <w:tc>
          <w:tcPr>
            <w:tcW w:w="839" w:type="dxa"/>
            <w:tcBorders>
              <w:bottom w:val="single" w:sz="6" w:space="0" w:color="000000"/>
            </w:tcBorders>
            <w:vAlign w:val="bottom"/>
          </w:tcPr>
          <w:p w:rsidR="00F73401" w:rsidRPr="004A12F1" w:rsidRDefault="00835D15" w:rsidP="004A12F1">
            <w:pPr>
              <w:jc w:val="center"/>
            </w:pPr>
            <w:r w:rsidRPr="004A12F1">
              <w:t>23</w:t>
            </w:r>
          </w:p>
        </w:tc>
        <w:tc>
          <w:tcPr>
            <w:tcW w:w="3566" w:type="dxa"/>
          </w:tcPr>
          <w:p w:rsidR="00F73401" w:rsidRPr="004A12F1" w:rsidRDefault="00F73401" w:rsidP="004A12F1"/>
        </w:tc>
      </w:tr>
      <w:tr w:rsidR="00F73401" w:rsidRPr="004A12F1" w:rsidTr="004A12F1">
        <w:trPr>
          <w:trHeight w:val="289"/>
        </w:trPr>
        <w:tc>
          <w:tcPr>
            <w:tcW w:w="5899" w:type="dxa"/>
            <w:tcBorders>
              <w:bottom w:val="single" w:sz="6" w:space="0" w:color="000000"/>
            </w:tcBorders>
          </w:tcPr>
          <w:p w:rsidR="00F73401" w:rsidRPr="004A12F1" w:rsidRDefault="00835D15" w:rsidP="004A12F1">
            <w:r w:rsidRPr="004A12F1">
              <w:t>бюджетные средства</w:t>
            </w:r>
          </w:p>
        </w:tc>
        <w:tc>
          <w:tcPr>
            <w:tcW w:w="839" w:type="dxa"/>
            <w:tcBorders>
              <w:bottom w:val="single" w:sz="6" w:space="0" w:color="000000"/>
            </w:tcBorders>
            <w:vAlign w:val="bottom"/>
          </w:tcPr>
          <w:p w:rsidR="00F73401" w:rsidRPr="004A12F1" w:rsidRDefault="00835D15" w:rsidP="004A12F1">
            <w:pPr>
              <w:jc w:val="center"/>
            </w:pPr>
            <w:r w:rsidRPr="004A12F1">
              <w:t>24</w:t>
            </w:r>
          </w:p>
        </w:tc>
        <w:tc>
          <w:tcPr>
            <w:tcW w:w="3566" w:type="dxa"/>
          </w:tcPr>
          <w:p w:rsidR="00F73401" w:rsidRPr="004A12F1" w:rsidRDefault="00F73401" w:rsidP="004A12F1"/>
        </w:tc>
      </w:tr>
      <w:tr w:rsidR="00F73401" w:rsidRPr="004A12F1" w:rsidTr="004A12F1">
        <w:trPr>
          <w:trHeight w:val="319"/>
        </w:trPr>
        <w:tc>
          <w:tcPr>
            <w:tcW w:w="5899" w:type="dxa"/>
            <w:tcBorders>
              <w:top w:val="single" w:sz="6" w:space="0" w:color="000000"/>
            </w:tcBorders>
          </w:tcPr>
          <w:p w:rsidR="00F73401" w:rsidRPr="004A12F1" w:rsidRDefault="00835D15" w:rsidP="004A12F1">
            <w:r w:rsidRPr="004A12F1">
              <w:t>в том числе:</w:t>
            </w:r>
          </w:p>
          <w:p w:rsidR="00F73401" w:rsidRPr="004A12F1" w:rsidRDefault="00835D15" w:rsidP="004A12F1">
            <w:r w:rsidRPr="004A12F1">
              <w:t>из федерального бюджета</w:t>
            </w:r>
          </w:p>
        </w:tc>
        <w:tc>
          <w:tcPr>
            <w:tcW w:w="839" w:type="dxa"/>
            <w:tcBorders>
              <w:top w:val="single" w:sz="6" w:space="0" w:color="000000"/>
            </w:tcBorders>
            <w:vAlign w:val="bottom"/>
          </w:tcPr>
          <w:p w:rsidR="00F73401" w:rsidRPr="004A12F1" w:rsidRDefault="00835D15" w:rsidP="004A12F1">
            <w:pPr>
              <w:jc w:val="center"/>
            </w:pPr>
            <w:r w:rsidRPr="004A12F1">
              <w:t>25</w:t>
            </w:r>
          </w:p>
        </w:tc>
        <w:tc>
          <w:tcPr>
            <w:tcW w:w="3566" w:type="dxa"/>
          </w:tcPr>
          <w:p w:rsidR="00F73401" w:rsidRPr="004A12F1" w:rsidRDefault="00F73401" w:rsidP="004A12F1"/>
        </w:tc>
      </w:tr>
      <w:tr w:rsidR="00F73401" w:rsidRPr="004A12F1" w:rsidTr="004A12F1">
        <w:trPr>
          <w:trHeight w:val="205"/>
        </w:trPr>
        <w:tc>
          <w:tcPr>
            <w:tcW w:w="5899" w:type="dxa"/>
          </w:tcPr>
          <w:p w:rsidR="00F73401" w:rsidRPr="004A12F1" w:rsidRDefault="00835D15" w:rsidP="004A12F1">
            <w:r w:rsidRPr="004A12F1">
              <w:t>из бюджетов субъектов Российской Федерации</w:t>
            </w:r>
          </w:p>
        </w:tc>
        <w:tc>
          <w:tcPr>
            <w:tcW w:w="839" w:type="dxa"/>
            <w:vAlign w:val="bottom"/>
          </w:tcPr>
          <w:p w:rsidR="00F73401" w:rsidRPr="004A12F1" w:rsidRDefault="00835D15" w:rsidP="004A12F1">
            <w:pPr>
              <w:jc w:val="center"/>
            </w:pPr>
            <w:r w:rsidRPr="004A12F1">
              <w:t>26</w:t>
            </w:r>
          </w:p>
        </w:tc>
        <w:tc>
          <w:tcPr>
            <w:tcW w:w="3566" w:type="dxa"/>
          </w:tcPr>
          <w:p w:rsidR="00F73401" w:rsidRPr="004A12F1" w:rsidRDefault="00F73401" w:rsidP="004A12F1"/>
        </w:tc>
      </w:tr>
      <w:tr w:rsidR="00F73401" w:rsidRPr="004A12F1" w:rsidTr="004A12F1">
        <w:trPr>
          <w:trHeight w:val="181"/>
        </w:trPr>
        <w:tc>
          <w:tcPr>
            <w:tcW w:w="5899" w:type="dxa"/>
          </w:tcPr>
          <w:p w:rsidR="00F73401" w:rsidRPr="004A12F1" w:rsidRDefault="00835D15" w:rsidP="004A12F1">
            <w:r w:rsidRPr="004A12F1">
              <w:t>из местных бюджетов</w:t>
            </w:r>
          </w:p>
        </w:tc>
        <w:tc>
          <w:tcPr>
            <w:tcW w:w="839" w:type="dxa"/>
            <w:vAlign w:val="bottom"/>
          </w:tcPr>
          <w:p w:rsidR="00F73401" w:rsidRPr="004A12F1" w:rsidRDefault="00835D15" w:rsidP="004A12F1">
            <w:pPr>
              <w:jc w:val="center"/>
            </w:pPr>
            <w:r w:rsidRPr="004A12F1">
              <w:t>27</w:t>
            </w:r>
          </w:p>
        </w:tc>
        <w:tc>
          <w:tcPr>
            <w:tcW w:w="3566" w:type="dxa"/>
          </w:tcPr>
          <w:p w:rsidR="00F73401" w:rsidRPr="004A12F1" w:rsidRDefault="00F73401" w:rsidP="004A12F1"/>
        </w:tc>
      </w:tr>
      <w:tr w:rsidR="00F73401" w:rsidRPr="004A12F1" w:rsidTr="004A12F1">
        <w:trPr>
          <w:trHeight w:val="195"/>
        </w:trPr>
        <w:tc>
          <w:tcPr>
            <w:tcW w:w="5899" w:type="dxa"/>
          </w:tcPr>
          <w:p w:rsidR="00F73401" w:rsidRPr="004A12F1" w:rsidRDefault="00835D15" w:rsidP="004A12F1">
            <w:r w:rsidRPr="004A12F1">
              <w:t>средства государственных внебюд</w:t>
            </w:r>
            <w:r w:rsidR="004A12F1">
              <w:t>ж</w:t>
            </w:r>
            <w:r w:rsidRPr="004A12F1">
              <w:t>етных фондов</w:t>
            </w:r>
          </w:p>
        </w:tc>
        <w:tc>
          <w:tcPr>
            <w:tcW w:w="839" w:type="dxa"/>
            <w:vAlign w:val="bottom"/>
          </w:tcPr>
          <w:p w:rsidR="00F73401" w:rsidRPr="004A12F1" w:rsidRDefault="00835D15" w:rsidP="004A12F1">
            <w:pPr>
              <w:jc w:val="center"/>
            </w:pPr>
            <w:r w:rsidRPr="004A12F1">
              <w:t>28</w:t>
            </w:r>
          </w:p>
        </w:tc>
        <w:tc>
          <w:tcPr>
            <w:tcW w:w="3566" w:type="dxa"/>
          </w:tcPr>
          <w:p w:rsidR="00F73401" w:rsidRPr="004A12F1" w:rsidRDefault="00F73401" w:rsidP="004A12F1"/>
        </w:tc>
      </w:tr>
      <w:tr w:rsidR="00F73401" w:rsidRPr="004A12F1" w:rsidTr="004A12F1">
        <w:trPr>
          <w:trHeight w:val="200"/>
        </w:trPr>
        <w:tc>
          <w:tcPr>
            <w:tcW w:w="5899" w:type="dxa"/>
          </w:tcPr>
          <w:p w:rsidR="00F73401" w:rsidRPr="004A12F1" w:rsidRDefault="00835D15" w:rsidP="004A12F1">
            <w:r w:rsidRPr="004A12F1">
              <w:t>прочие</w:t>
            </w:r>
          </w:p>
        </w:tc>
        <w:tc>
          <w:tcPr>
            <w:tcW w:w="839" w:type="dxa"/>
            <w:vAlign w:val="bottom"/>
          </w:tcPr>
          <w:p w:rsidR="00F73401" w:rsidRPr="004A12F1" w:rsidRDefault="00835D15" w:rsidP="004A12F1">
            <w:pPr>
              <w:jc w:val="center"/>
            </w:pPr>
            <w:r w:rsidRPr="004A12F1">
              <w:t>29</w:t>
            </w:r>
          </w:p>
        </w:tc>
        <w:tc>
          <w:tcPr>
            <w:tcW w:w="3566" w:type="dxa"/>
          </w:tcPr>
          <w:p w:rsidR="00F73401" w:rsidRPr="004A12F1" w:rsidRDefault="00F73401" w:rsidP="004A12F1"/>
        </w:tc>
      </w:tr>
    </w:tbl>
    <w:p w:rsidR="00F73401" w:rsidRDefault="00F73401">
      <w:pPr>
        <w:pStyle w:val="a3"/>
        <w:rPr>
          <w:b/>
          <w:sz w:val="26"/>
        </w:rPr>
      </w:pPr>
    </w:p>
    <w:p w:rsidR="00F73401" w:rsidRDefault="00F73401">
      <w:pPr>
        <w:pStyle w:val="a3"/>
        <w:spacing w:before="10"/>
        <w:rPr>
          <w:b/>
          <w:sz w:val="29"/>
        </w:rPr>
      </w:pPr>
    </w:p>
    <w:p w:rsidR="00F73401" w:rsidRPr="008E6760" w:rsidRDefault="00835D15" w:rsidP="008E6760">
      <w:pPr>
        <w:tabs>
          <w:tab w:val="left" w:pos="2287"/>
          <w:tab w:val="left" w:pos="3044"/>
          <w:tab w:val="left" w:pos="3123"/>
          <w:tab w:val="left" w:pos="4071"/>
          <w:tab w:val="left" w:pos="4158"/>
          <w:tab w:val="left" w:pos="4659"/>
          <w:tab w:val="left" w:pos="4760"/>
          <w:tab w:val="left" w:pos="5387"/>
        </w:tabs>
        <w:spacing w:line="196" w:lineRule="auto"/>
        <w:ind w:left="1403" w:right="10232" w:firstLine="375"/>
        <w:rPr>
          <w:sz w:val="21"/>
          <w:szCs w:val="21"/>
        </w:rPr>
      </w:pPr>
      <w:proofErr w:type="gramStart"/>
      <w:r w:rsidRPr="008E6760">
        <w:t>Должностное лицо, ответстве</w:t>
      </w:r>
      <w:r w:rsidR="008E6760" w:rsidRPr="008E6760">
        <w:t>н</w:t>
      </w:r>
      <w:r w:rsidRPr="008E6760">
        <w:t>ное за</w:t>
      </w:r>
      <w:r w:rsidRPr="008E6760">
        <w:rPr>
          <w:sz w:val="21"/>
          <w:szCs w:val="21"/>
        </w:rPr>
        <w:t xml:space="preserve"> </w:t>
      </w:r>
      <w:r w:rsidRPr="008E6760">
        <w:t>предоставление</w:t>
      </w:r>
      <w:r w:rsidRPr="008E6760">
        <w:tab/>
      </w:r>
      <w:r w:rsidR="008E6760" w:rsidRPr="008E6760">
        <w:t>статистических</w:t>
      </w:r>
      <w:r w:rsidR="008E6760">
        <w:t xml:space="preserve"> </w:t>
      </w:r>
      <w:r w:rsidRPr="008E6760">
        <w:t>данных</w:t>
      </w:r>
      <w:r w:rsidRPr="008E6760">
        <w:rPr>
          <w:spacing w:val="-2"/>
          <w:w w:val="90"/>
          <w:sz w:val="21"/>
          <w:szCs w:val="21"/>
        </w:rPr>
        <w:t xml:space="preserve"> </w:t>
      </w:r>
      <w:r w:rsidRPr="008E6760">
        <w:rPr>
          <w:spacing w:val="-2"/>
          <w:sz w:val="21"/>
          <w:szCs w:val="21"/>
        </w:rPr>
        <w:t>(</w:t>
      </w:r>
      <w:r w:rsidRPr="008E6760">
        <w:t>лицо,</w:t>
      </w:r>
      <w:r w:rsidRPr="008E6760">
        <w:tab/>
        <w:t>уполномоченное</w:t>
      </w:r>
      <w:r w:rsidR="008E6760">
        <w:t xml:space="preserve"> </w:t>
      </w:r>
      <w:r w:rsidRPr="008E6760">
        <w:t>предоставлять</w:t>
      </w:r>
      <w:r w:rsidRPr="008E6760">
        <w:rPr>
          <w:spacing w:val="-2"/>
          <w:w w:val="95"/>
          <w:sz w:val="21"/>
          <w:szCs w:val="21"/>
        </w:rPr>
        <w:t xml:space="preserve"> </w:t>
      </w:r>
      <w:r w:rsidRPr="008E6760">
        <w:t>статистические</w:t>
      </w:r>
      <w:r w:rsidRPr="008E6760">
        <w:tab/>
      </w:r>
      <w:r w:rsidRPr="008E6760">
        <w:tab/>
        <w:t>данные</w:t>
      </w:r>
      <w:r w:rsidRPr="008E6760">
        <w:tab/>
      </w:r>
      <w:r w:rsidRPr="008E6760">
        <w:tab/>
      </w:r>
      <w:r w:rsidR="008E6760" w:rsidRPr="008E6760">
        <w:t>от</w:t>
      </w:r>
      <w:r w:rsidR="008E6760">
        <w:tab/>
      </w:r>
      <w:r w:rsidRPr="008E6760">
        <w:t>имени</w:t>
      </w:r>
      <w:proofErr w:type="gramEnd"/>
    </w:p>
    <w:p w:rsidR="00F73401" w:rsidRDefault="00835D15">
      <w:pPr>
        <w:tabs>
          <w:tab w:val="left" w:pos="5418"/>
          <w:tab w:val="left" w:pos="7871"/>
          <w:tab w:val="left" w:pos="8107"/>
          <w:tab w:val="left" w:pos="10847"/>
          <w:tab w:val="left" w:pos="11082"/>
          <w:tab w:val="left" w:pos="13732"/>
        </w:tabs>
        <w:spacing w:line="188" w:lineRule="exact"/>
        <w:ind w:left="1403"/>
        <w:rPr>
          <w:sz w:val="21"/>
        </w:rPr>
      </w:pPr>
      <w:r w:rsidRPr="008E6760">
        <w:t>юридического лица</w:t>
      </w:r>
      <w:r w:rsidRPr="008E6760">
        <w:rPr>
          <w:spacing w:val="-2"/>
          <w:sz w:val="21"/>
          <w:szCs w:val="21"/>
        </w:rPr>
        <w:t>)</w:t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ab/>
      </w:r>
    </w:p>
    <w:p w:rsidR="00F73401" w:rsidRDefault="00835D15" w:rsidP="008E6760">
      <w:pPr>
        <w:spacing w:line="255" w:lineRule="exact"/>
        <w:ind w:left="3490" w:right="132"/>
        <w:jc w:val="center"/>
        <w:rPr>
          <w:rFonts w:ascii="Courier New" w:hAnsi="Courier New"/>
          <w:sz w:val="24"/>
        </w:rPr>
        <w:sectPr w:rsidR="00F73401">
          <w:pgSz w:w="16840" w:h="11900" w:orient="landscape"/>
          <w:pgMar w:top="980" w:right="580" w:bottom="280" w:left="740" w:header="702" w:footer="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 wp14:anchorId="22F8C6E6" wp14:editId="3CF32F49">
            <wp:simplePos x="0" y="0"/>
            <wp:positionH relativeFrom="page">
              <wp:posOffset>4336968</wp:posOffset>
            </wp:positionH>
            <wp:positionV relativeFrom="paragraph">
              <wp:posOffset>27715</wp:posOffset>
            </wp:positionV>
            <wp:extent cx="651177" cy="115629"/>
            <wp:effectExtent l="0" t="0" r="0" b="0"/>
            <wp:wrapNone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77" cy="11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 wp14:anchorId="5869D32B" wp14:editId="6ED6F5AE">
            <wp:simplePos x="0" y="0"/>
            <wp:positionH relativeFrom="page">
              <wp:posOffset>8061460</wp:posOffset>
            </wp:positionH>
            <wp:positionV relativeFrom="paragraph">
              <wp:posOffset>30758</wp:posOffset>
            </wp:positionV>
            <wp:extent cx="523376" cy="115629"/>
            <wp:effectExtent l="0" t="0" r="0" b="0"/>
            <wp:wrapNone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76" cy="11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pacing w:val="-2"/>
          <w:w w:val="120"/>
          <w:sz w:val="24"/>
        </w:rPr>
        <w:t>(ФИО)</w:t>
      </w:r>
    </w:p>
    <w:p w:rsidR="00F73401" w:rsidRDefault="00835D15">
      <w:pPr>
        <w:tabs>
          <w:tab w:val="left" w:pos="7876"/>
          <w:tab w:val="left" w:pos="8198"/>
          <w:tab w:val="left" w:pos="10684"/>
        </w:tabs>
        <w:spacing w:before="175" w:line="213" w:lineRule="auto"/>
        <w:ind w:left="5760" w:hanging="337"/>
        <w:rPr>
          <w:sz w:val="21"/>
        </w:rPr>
      </w:pPr>
      <w:r>
        <w:rPr>
          <w:sz w:val="21"/>
          <w:u w:val="single"/>
        </w:rPr>
        <w:lastRenderedPageBreak/>
        <w:tab/>
      </w:r>
      <w:r>
        <w:rPr>
          <w:sz w:val="21"/>
          <w:u w:val="single"/>
        </w:rPr>
        <w:tab/>
      </w:r>
      <w:r>
        <w:rPr>
          <w:sz w:val="21"/>
        </w:rPr>
        <w:tab/>
      </w:r>
      <w:proofErr w:type="gramStart"/>
      <w:r>
        <w:rPr>
          <w:sz w:val="21"/>
        </w:rPr>
        <w:t>E-</w:t>
      </w:r>
      <w:proofErr w:type="spellStart"/>
      <w:r>
        <w:rPr>
          <w:sz w:val="21"/>
        </w:rPr>
        <w:t>mail</w:t>
      </w:r>
      <w:proofErr w:type="spellEnd"/>
      <w:r>
        <w:rPr>
          <w:sz w:val="21"/>
        </w:rPr>
        <w:t>':</w:t>
      </w:r>
      <w:r>
        <w:rPr>
          <w:spacing w:val="31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(номер контактного</w:t>
      </w:r>
      <w:proofErr w:type="gramEnd"/>
    </w:p>
    <w:p w:rsidR="00F73401" w:rsidRDefault="00835D15">
      <w:pPr>
        <w:spacing w:line="207" w:lineRule="exact"/>
        <w:ind w:left="6146"/>
        <w:rPr>
          <w:sz w:val="21"/>
        </w:rPr>
      </w:pPr>
      <w:proofErr w:type="spellStart"/>
      <w:proofErr w:type="gramStart"/>
      <w:r>
        <w:rPr>
          <w:spacing w:val="-2"/>
          <w:sz w:val="21"/>
        </w:rPr>
        <w:t>телефона</w:t>
      </w:r>
      <w:r>
        <w:rPr>
          <w:spacing w:val="-2"/>
          <w:sz w:val="21"/>
          <w:vertAlign w:val="superscript"/>
        </w:rPr>
        <w:t>l</w:t>
      </w:r>
      <w:proofErr w:type="spellEnd"/>
      <w:r>
        <w:rPr>
          <w:spacing w:val="-2"/>
          <w:sz w:val="21"/>
        </w:rPr>
        <w:t>)</w:t>
      </w:r>
      <w:proofErr w:type="gramEnd"/>
    </w:p>
    <w:p w:rsidR="00F73401" w:rsidRDefault="00835D15">
      <w:pPr>
        <w:tabs>
          <w:tab w:val="left" w:pos="950"/>
          <w:tab w:val="left" w:pos="2006"/>
          <w:tab w:val="left" w:pos="2468"/>
        </w:tabs>
        <w:spacing w:before="186" w:line="206" w:lineRule="auto"/>
        <w:ind w:left="452" w:right="2039"/>
        <w:jc w:val="center"/>
        <w:rPr>
          <w:sz w:val="21"/>
        </w:rPr>
      </w:pPr>
      <w:r>
        <w:br w:type="column"/>
      </w:r>
      <w:r>
        <w:rPr>
          <w:sz w:val="21"/>
        </w:rPr>
        <w:lastRenderedPageBreak/>
        <w:t>«</w:t>
      </w:r>
      <w:r>
        <w:rPr>
          <w:spacing w:val="-32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» </w:t>
      </w:r>
      <w:r>
        <w:rPr>
          <w:sz w:val="21"/>
          <w:u w:val="single"/>
        </w:rPr>
        <w:tab/>
      </w:r>
      <w:r>
        <w:rPr>
          <w:spacing w:val="-6"/>
          <w:sz w:val="21"/>
        </w:rPr>
        <w:t>20</w:t>
      </w:r>
      <w:r>
        <w:rPr>
          <w:sz w:val="21"/>
        </w:rPr>
        <w:tab/>
      </w:r>
      <w:r>
        <w:rPr>
          <w:spacing w:val="-8"/>
          <w:sz w:val="21"/>
        </w:rPr>
        <w:t xml:space="preserve">год </w:t>
      </w:r>
      <w:r>
        <w:rPr>
          <w:sz w:val="21"/>
        </w:rPr>
        <w:t xml:space="preserve">(дата составления </w:t>
      </w:r>
      <w:r>
        <w:rPr>
          <w:spacing w:val="-2"/>
          <w:sz w:val="21"/>
        </w:rPr>
        <w:t>документа)</w:t>
      </w:r>
    </w:p>
    <w:p w:rsidR="00F73401" w:rsidRDefault="00F73401">
      <w:pPr>
        <w:spacing w:line="206" w:lineRule="auto"/>
        <w:jc w:val="center"/>
        <w:rPr>
          <w:sz w:val="21"/>
        </w:rPr>
        <w:sectPr w:rsidR="00F73401">
          <w:type w:val="continuous"/>
          <w:pgSz w:w="16840" w:h="11900" w:orient="landscape"/>
          <w:pgMar w:top="640" w:right="580" w:bottom="280" w:left="740" w:header="702" w:footer="0" w:gutter="0"/>
          <w:cols w:num="2" w:space="720" w:equalWidth="0">
            <w:col w:w="10685" w:space="40"/>
            <w:col w:w="4795"/>
          </w:cols>
        </w:sect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spacing w:before="1"/>
        <w:rPr>
          <w:sz w:val="27"/>
        </w:rPr>
      </w:pPr>
    </w:p>
    <w:p w:rsidR="00F73401" w:rsidRDefault="00BB5533">
      <w:pPr>
        <w:pStyle w:val="a3"/>
        <w:spacing w:line="20" w:lineRule="exact"/>
        <w:ind w:left="2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35" style="width:132.05pt;height:.75pt;mso-position-horizontal-relative:char;mso-position-vertical-relative:line" coordsize="2641,15">
            <v:line id="_x0000_s1036" style="position:absolute" from="0,7" to="2640,7" strokeweight=".25358mm"/>
            <w10:wrap type="none"/>
            <w10:anchorlock/>
          </v:group>
        </w:pict>
      </w:r>
    </w:p>
    <w:p w:rsidR="008E6760" w:rsidRPr="008E6760" w:rsidRDefault="00835D15" w:rsidP="008E6760">
      <w:pPr>
        <w:pStyle w:val="a5"/>
        <w:numPr>
          <w:ilvl w:val="0"/>
          <w:numId w:val="6"/>
        </w:numPr>
        <w:ind w:left="0" w:firstLine="360"/>
        <w:rPr>
          <w:sz w:val="20"/>
          <w:szCs w:val="20"/>
        </w:rPr>
      </w:pPr>
      <w:r w:rsidRPr="008E6760">
        <w:rPr>
          <w:sz w:val="20"/>
          <w:szCs w:val="20"/>
        </w:rPr>
        <w:t>Используются Федеральной службой государственной статистики и ее территориальными органами для дополнительного инф</w:t>
      </w:r>
      <w:r w:rsidR="008E6760" w:rsidRPr="008E6760">
        <w:rPr>
          <w:sz w:val="20"/>
          <w:szCs w:val="20"/>
        </w:rPr>
        <w:t>ормирования о проведении в отнош</w:t>
      </w:r>
      <w:r w:rsidRPr="008E6760">
        <w:rPr>
          <w:sz w:val="20"/>
          <w:szCs w:val="20"/>
        </w:rPr>
        <w:t>ении респондента статистического наблюдения по конкретным формам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</w:p>
    <w:p w:rsidR="00F73401" w:rsidRDefault="00835D15" w:rsidP="008E6760">
      <w:pPr>
        <w:pStyle w:val="a5"/>
        <w:ind w:left="0" w:firstLine="360"/>
      </w:pPr>
      <w:r w:rsidRPr="008E6760">
        <w:rPr>
          <w:sz w:val="20"/>
          <w:szCs w:val="20"/>
        </w:rPr>
        <w:t>В случае направления формы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</w:t>
      </w:r>
      <w:r w:rsidRPr="008E6760">
        <w:rPr>
          <w:spacing w:val="-2"/>
        </w:rPr>
        <w:t>.</w:t>
      </w:r>
    </w:p>
    <w:p w:rsidR="00F73401" w:rsidRDefault="00F73401">
      <w:pPr>
        <w:spacing w:line="228" w:lineRule="auto"/>
        <w:jc w:val="both"/>
        <w:rPr>
          <w:sz w:val="21"/>
        </w:rPr>
        <w:sectPr w:rsidR="00F73401">
          <w:type w:val="continuous"/>
          <w:pgSz w:w="16840" w:h="11900" w:orient="landscape"/>
          <w:pgMar w:top="640" w:right="580" w:bottom="280" w:left="740" w:header="702" w:footer="0" w:gutter="0"/>
          <w:cols w:space="720"/>
        </w:sectPr>
      </w:pPr>
    </w:p>
    <w:p w:rsidR="00F73401" w:rsidRDefault="00835D15">
      <w:pPr>
        <w:pStyle w:val="1"/>
        <w:spacing w:before="19"/>
        <w:ind w:left="4420" w:right="0"/>
        <w:jc w:val="both"/>
      </w:pPr>
      <w:r>
        <w:lastRenderedPageBreak/>
        <w:t>Указания</w:t>
      </w:r>
      <w:r>
        <w:rPr>
          <w:spacing w:val="3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заполнению</w:t>
      </w:r>
      <w:r>
        <w:rPr>
          <w:spacing w:val="45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статистического</w:t>
      </w:r>
      <w:r>
        <w:rPr>
          <w:spacing w:val="3"/>
        </w:rPr>
        <w:t xml:space="preserve"> </w:t>
      </w:r>
      <w:r>
        <w:rPr>
          <w:spacing w:val="-2"/>
        </w:rPr>
        <w:t>наблюдения</w:t>
      </w:r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proofErr w:type="gramStart"/>
      <w:r w:rsidRPr="008E6760">
        <w:rPr>
          <w:sz w:val="26"/>
          <w:szCs w:val="26"/>
        </w:rPr>
        <w:t xml:space="preserve">Статистические данные (далее — данные) по форме статистического наблюдения Приложение к форме № П-2 Сириус «Сведения </w:t>
      </w:r>
      <w:r w:rsidR="008E6760" w:rsidRPr="008E6760">
        <w:rPr>
          <w:sz w:val="26"/>
          <w:szCs w:val="26"/>
        </w:rPr>
        <w:br/>
      </w:r>
      <w:r w:rsidRPr="008E6760">
        <w:rPr>
          <w:sz w:val="26"/>
          <w:szCs w:val="26"/>
        </w:rPr>
        <w:t>об инвестициях в основной капитал» (далее — форма) предоставляют юридические лица, независимо от типа предприятия (крупные, средние, некоммерческие, малые и микро) осуществляющие инвестиционную деятельность на федеральной территории «Сириус».</w:t>
      </w:r>
      <w:proofErr w:type="gramEnd"/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r w:rsidRPr="008E6760">
        <w:rPr>
          <w:sz w:val="26"/>
          <w:szCs w:val="26"/>
        </w:rPr>
        <w:t xml:space="preserve">Заполненная форма предоставляется в Управление Федеральной службы государственной статистики по Краснодарскому краю </w:t>
      </w:r>
      <w:r w:rsidR="00E722A5">
        <w:rPr>
          <w:sz w:val="26"/>
          <w:szCs w:val="26"/>
        </w:rPr>
        <w:br/>
      </w:r>
      <w:r w:rsidRPr="008E6760">
        <w:rPr>
          <w:sz w:val="26"/>
          <w:szCs w:val="26"/>
        </w:rPr>
        <w:t>и Республике Адыгея (</w:t>
      </w:r>
      <w:proofErr w:type="spellStart"/>
      <w:r w:rsidRPr="008E6760">
        <w:rPr>
          <w:sz w:val="26"/>
          <w:szCs w:val="26"/>
        </w:rPr>
        <w:t>Краснодарстат</w:t>
      </w:r>
      <w:proofErr w:type="spellEnd"/>
      <w:r w:rsidRPr="008E6760">
        <w:rPr>
          <w:sz w:val="26"/>
          <w:szCs w:val="26"/>
        </w:rPr>
        <w:t>).</w:t>
      </w:r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r w:rsidRPr="008E6760">
        <w:rPr>
          <w:sz w:val="26"/>
          <w:szCs w:val="26"/>
        </w:rPr>
        <w:t>Форма предоставляется наряду с формами федерального статистического наблюдения за инвестиционной деятельностью.</w:t>
      </w:r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r w:rsidRPr="008E6760">
        <w:rPr>
          <w:sz w:val="26"/>
          <w:szCs w:val="26"/>
        </w:rPr>
        <w:t>В случае отсутствия наблюдаемого явления за отчетный период респондентом направляется подписанный в установленном порядке от</w:t>
      </w:r>
      <w:r w:rsidR="00E722A5">
        <w:rPr>
          <w:sz w:val="26"/>
          <w:szCs w:val="26"/>
        </w:rPr>
        <w:t>ч</w:t>
      </w:r>
      <w:r w:rsidRPr="008E6760">
        <w:rPr>
          <w:sz w:val="26"/>
          <w:szCs w:val="26"/>
        </w:rPr>
        <w:t>ет по форме, не заполненный значениями показателей («пустой» отчет). В таких отчетах заполняется только титульный раздел формы, а в остальных разделах не указывается никаких значений, в том числе нулевых и прочерков.</w:t>
      </w:r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r w:rsidRPr="008E6760">
        <w:rPr>
          <w:sz w:val="26"/>
          <w:szCs w:val="26"/>
        </w:rP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r w:rsidRPr="008E6760">
        <w:rPr>
          <w:sz w:val="26"/>
          <w:szCs w:val="26"/>
        </w:rPr>
        <w:t xml:space="preserve">Филиалы, представительства и </w:t>
      </w:r>
      <w:r w:rsidR="00E722A5" w:rsidRPr="008E6760">
        <w:rPr>
          <w:sz w:val="26"/>
          <w:szCs w:val="26"/>
        </w:rPr>
        <w:t>подразделения,</w:t>
      </w:r>
      <w:r w:rsidRPr="008E6760">
        <w:rPr>
          <w:sz w:val="26"/>
          <w:szCs w:val="26"/>
        </w:rPr>
        <w:t xml:space="preserve"> действующих на территории Российской Федерации иностранных организаций предоставляют форму в порядке, установленном для юридических лиц.</w:t>
      </w:r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r w:rsidRPr="008E6760">
        <w:rPr>
          <w:sz w:val="26"/>
          <w:szCs w:val="26"/>
        </w:rPr>
        <w:t>При налич</w:t>
      </w:r>
      <w:proofErr w:type="gramStart"/>
      <w:r w:rsidRPr="008E6760">
        <w:rPr>
          <w:sz w:val="26"/>
          <w:szCs w:val="26"/>
        </w:rPr>
        <w:t>ии у ю</w:t>
      </w:r>
      <w:proofErr w:type="gramEnd"/>
      <w:r w:rsidRPr="008E6760">
        <w:rPr>
          <w:sz w:val="26"/>
          <w:szCs w:val="26"/>
        </w:rPr>
        <w:t>ридического лица обособленных подразделений, осуществляющих деятельность за пределами Российской Федерации, данные по ним в настоящую форму не включаются.</w:t>
      </w:r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r w:rsidRPr="008E6760">
        <w:rPr>
          <w:sz w:val="26"/>
          <w:szCs w:val="26"/>
        </w:rPr>
        <w:t>При налич</w:t>
      </w:r>
      <w:proofErr w:type="gramStart"/>
      <w:r w:rsidRPr="008E6760">
        <w:rPr>
          <w:sz w:val="26"/>
          <w:szCs w:val="26"/>
        </w:rPr>
        <w:t>ии у ю</w:t>
      </w:r>
      <w:proofErr w:type="gramEnd"/>
      <w:r w:rsidRPr="008E6760">
        <w:rPr>
          <w:sz w:val="26"/>
          <w:szCs w:val="26"/>
        </w:rPr>
        <w:t>ридического лица обособленных подразделений’ настоящая форма запол</w:t>
      </w:r>
      <w:r w:rsidR="00E722A5">
        <w:rPr>
          <w:sz w:val="26"/>
          <w:szCs w:val="26"/>
        </w:rPr>
        <w:t>н</w:t>
      </w:r>
      <w:r w:rsidRPr="008E6760">
        <w:rPr>
          <w:sz w:val="26"/>
          <w:szCs w:val="26"/>
        </w:rPr>
        <w:t xml:space="preserve">яется как по </w:t>
      </w:r>
      <w:r w:rsidR="00E722A5">
        <w:rPr>
          <w:sz w:val="26"/>
          <w:szCs w:val="26"/>
        </w:rPr>
        <w:t>каждо</w:t>
      </w:r>
      <w:r w:rsidRPr="008E6760">
        <w:rPr>
          <w:sz w:val="26"/>
          <w:szCs w:val="26"/>
        </w:rPr>
        <w:t xml:space="preserve">му обособленному подразделению, так и по юридическому лицу с исключением статистических данных (далее </w:t>
      </w:r>
      <w:r w:rsidR="00E722A5">
        <w:rPr>
          <w:sz w:val="26"/>
          <w:szCs w:val="26"/>
        </w:rPr>
        <w:t>-</w:t>
      </w:r>
      <w:r w:rsidRPr="008E6760">
        <w:rPr>
          <w:sz w:val="26"/>
          <w:szCs w:val="26"/>
        </w:rPr>
        <w:t xml:space="preserve"> данные) обособленных подразделений.</w:t>
      </w:r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r w:rsidRPr="008E6760">
        <w:rPr>
          <w:sz w:val="26"/>
          <w:szCs w:val="26"/>
        </w:rPr>
        <w:t>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r w:rsidRPr="008E6760">
        <w:rPr>
          <w:sz w:val="26"/>
          <w:szCs w:val="26"/>
        </w:rPr>
        <w:t xml:space="preserve">При реорганизации юридического лица юридическое лицо, являющееся правопреемником, должно </w:t>
      </w:r>
      <w:proofErr w:type="gramStart"/>
      <w:r w:rsidRPr="008E6760">
        <w:rPr>
          <w:sz w:val="26"/>
          <w:szCs w:val="26"/>
        </w:rPr>
        <w:t>предоставлять отчет</w:t>
      </w:r>
      <w:proofErr w:type="gramEnd"/>
      <w:r w:rsidRPr="008E6760">
        <w:rPr>
          <w:sz w:val="26"/>
          <w:szCs w:val="26"/>
        </w:rPr>
        <w:t xml:space="preserve"> по форме (включая данные реорганизованного юридического лица) в срок, указанный в бланке формы за период с начала отчетного года.</w:t>
      </w:r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r w:rsidRPr="008E6760">
        <w:rPr>
          <w:sz w:val="26"/>
          <w:szCs w:val="26"/>
        </w:rP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— краткое наименование. На бланке формы, </w:t>
      </w:r>
      <w:r w:rsidR="00E722A5">
        <w:rPr>
          <w:sz w:val="26"/>
          <w:szCs w:val="26"/>
        </w:rPr>
        <w:t>содержащей</w:t>
      </w:r>
      <w:r w:rsidRPr="008E6760">
        <w:rPr>
          <w:sz w:val="26"/>
          <w:szCs w:val="26"/>
        </w:rPr>
        <w:t xml:space="preserve"> сведения </w:t>
      </w:r>
      <w:r w:rsidR="00E722A5">
        <w:rPr>
          <w:sz w:val="26"/>
          <w:szCs w:val="26"/>
        </w:rPr>
        <w:br/>
      </w:r>
      <w:r w:rsidRPr="008E6760">
        <w:rPr>
          <w:sz w:val="26"/>
          <w:szCs w:val="26"/>
        </w:rPr>
        <w:t xml:space="preserve">по обособленному подразделению юридического лица, указывается наименование обособленного подразделения и юридического лица, </w:t>
      </w:r>
      <w:r w:rsidR="00E722A5">
        <w:rPr>
          <w:sz w:val="26"/>
          <w:szCs w:val="26"/>
        </w:rPr>
        <w:br/>
      </w:r>
      <w:r w:rsidRPr="008E6760">
        <w:rPr>
          <w:sz w:val="26"/>
          <w:szCs w:val="26"/>
        </w:rPr>
        <w:t>к которому оно относится.</w:t>
      </w:r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r w:rsidRPr="008E6760">
        <w:rPr>
          <w:sz w:val="26"/>
          <w:szCs w:val="26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</w:t>
      </w:r>
      <w:r w:rsidR="00E722A5">
        <w:rPr>
          <w:sz w:val="26"/>
          <w:szCs w:val="26"/>
        </w:rPr>
        <w:br/>
      </w:r>
      <w:r w:rsidRPr="008E6760">
        <w:rPr>
          <w:sz w:val="26"/>
          <w:szCs w:val="26"/>
        </w:rPr>
        <w:t>он не совпадает с юридическим адресом. Для обособленных подразделений указывается почтовый адрес с почтовы</w:t>
      </w:r>
      <w:r w:rsidR="00E722A5">
        <w:rPr>
          <w:sz w:val="26"/>
          <w:szCs w:val="26"/>
        </w:rPr>
        <w:t>м</w:t>
      </w:r>
      <w:r w:rsidRPr="008E6760">
        <w:rPr>
          <w:sz w:val="26"/>
          <w:szCs w:val="26"/>
        </w:rPr>
        <w:t xml:space="preserve"> индексом.</w:t>
      </w:r>
    </w:p>
    <w:p w:rsidR="00F73401" w:rsidRPr="008E6760" w:rsidRDefault="00835D15" w:rsidP="008E6760">
      <w:pPr>
        <w:ind w:firstLine="720"/>
        <w:jc w:val="both"/>
        <w:rPr>
          <w:sz w:val="26"/>
          <w:szCs w:val="26"/>
        </w:rPr>
      </w:pPr>
      <w:r w:rsidRPr="008E6760">
        <w:rPr>
          <w:sz w:val="26"/>
          <w:szCs w:val="26"/>
        </w:rPr>
        <w:t xml:space="preserve">В кодовой части титульного листа формы на основании Уведомления о присвоении кода </w:t>
      </w:r>
      <w:r w:rsidR="00E722A5">
        <w:rPr>
          <w:sz w:val="26"/>
          <w:szCs w:val="26"/>
        </w:rPr>
        <w:t>ОКПО</w:t>
      </w:r>
      <w:r w:rsidRPr="008E6760">
        <w:rPr>
          <w:sz w:val="26"/>
          <w:szCs w:val="26"/>
        </w:rPr>
        <w:t xml:space="preserve"> (иден</w:t>
      </w:r>
      <w:r w:rsidR="00E722A5">
        <w:rPr>
          <w:sz w:val="26"/>
          <w:szCs w:val="26"/>
        </w:rPr>
        <w:t>тификационного номера), размещен</w:t>
      </w:r>
      <w:r w:rsidRPr="008E6760">
        <w:rPr>
          <w:sz w:val="26"/>
          <w:szCs w:val="26"/>
        </w:rPr>
        <w:t>ного на сайте системы сбора отчетности Росстата в информационно-телекоммуникационной сети «Интернет» по адресу:</w:t>
      </w:r>
    </w:p>
    <w:p w:rsidR="00F73401" w:rsidRPr="00E722A5" w:rsidRDefault="00BB5533" w:rsidP="008E6760">
      <w:pPr>
        <w:ind w:firstLine="720"/>
        <w:jc w:val="both"/>
        <w:rPr>
          <w:sz w:val="16"/>
          <w:szCs w:val="16"/>
        </w:rPr>
      </w:pPr>
      <w:r>
        <w:rPr>
          <w:sz w:val="24"/>
          <w:szCs w:val="24"/>
        </w:rPr>
        <w:pict>
          <v:shape id="docshape23" o:spid="_x0000_s1034" style="position:absolute;left:0;text-align:left;margin-left:49.65pt;margin-top:12.9pt;width:162pt;height:.1pt;z-index:-15714304;mso-wrap-distance-left:0;mso-wrap-distance-right:0;mso-position-horizontal-relative:page" coordorigin="993,258" coordsize="3240,0" path="m993,258r3240,e" filled="f" strokeweight=".25358mm">
            <v:path arrowok="t"/>
            <w10:wrap type="topAndBottom" anchorx="page"/>
          </v:shape>
        </w:pict>
      </w:r>
    </w:p>
    <w:p w:rsidR="00F73401" w:rsidRDefault="00E722A5" w:rsidP="00E722A5">
      <w:pPr>
        <w:ind w:firstLine="720"/>
        <w:jc w:val="both"/>
        <w:rPr>
          <w:sz w:val="24"/>
          <w:szCs w:val="24"/>
        </w:rPr>
      </w:pPr>
      <w:r w:rsidRPr="00E722A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="00835D15" w:rsidRPr="00E722A5">
        <w:rPr>
          <w:sz w:val="20"/>
          <w:szCs w:val="20"/>
        </w:rPr>
        <w:t>Обособленное подразделение организации — любое территориально обособленное от нее подразделение, по месту нахождения которого оборудованы стационарные рабочие места. Признание обособле</w:t>
      </w:r>
      <w:r w:rsidRPr="00E722A5">
        <w:rPr>
          <w:sz w:val="20"/>
          <w:szCs w:val="20"/>
        </w:rPr>
        <w:t>н</w:t>
      </w:r>
      <w:r w:rsidR="00835D15" w:rsidRPr="00E722A5">
        <w:rPr>
          <w:sz w:val="20"/>
          <w:szCs w:val="20"/>
        </w:rPr>
        <w:t>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</w:t>
      </w:r>
      <w:r>
        <w:rPr>
          <w:sz w:val="20"/>
          <w:szCs w:val="20"/>
        </w:rPr>
        <w:t>ным</w:t>
      </w:r>
      <w:r w:rsidR="00835D15" w:rsidRPr="00E722A5">
        <w:rPr>
          <w:sz w:val="20"/>
          <w:szCs w:val="20"/>
        </w:rPr>
        <w:t>, если оно создается на срок более одного месяца (пункт 2 статьи 11 Налогового кодекса Российской Федерации).</w:t>
      </w:r>
    </w:p>
    <w:p w:rsidR="00E722A5" w:rsidRPr="008E6760" w:rsidRDefault="00E722A5" w:rsidP="00E722A5">
      <w:pPr>
        <w:jc w:val="both"/>
        <w:rPr>
          <w:sz w:val="24"/>
          <w:szCs w:val="24"/>
        </w:rPr>
        <w:sectPr w:rsidR="00E722A5" w:rsidRPr="008E6760">
          <w:pgSz w:w="16840" w:h="11900" w:orient="landscape"/>
          <w:pgMar w:top="920" w:right="580" w:bottom="280" w:left="740" w:header="702" w:footer="0" w:gutter="0"/>
          <w:cols w:space="720"/>
        </w:sectPr>
      </w:pPr>
    </w:p>
    <w:p w:rsidR="00E722A5" w:rsidRDefault="00E722A5" w:rsidP="008E6760">
      <w:pPr>
        <w:ind w:firstLine="720"/>
        <w:jc w:val="both"/>
        <w:rPr>
          <w:sz w:val="24"/>
          <w:szCs w:val="24"/>
        </w:rPr>
      </w:pPr>
    </w:p>
    <w:p w:rsidR="00F73401" w:rsidRPr="008E6760" w:rsidRDefault="00835D15" w:rsidP="00E722A5">
      <w:pPr>
        <w:jc w:val="both"/>
        <w:rPr>
          <w:sz w:val="24"/>
          <w:szCs w:val="24"/>
        </w:rPr>
      </w:pPr>
      <w:r w:rsidRPr="008E6760">
        <w:rPr>
          <w:sz w:val="24"/>
          <w:szCs w:val="24"/>
        </w:rPr>
        <w:t>https://websbor.gks.ru/on1ine/info, отчитывающаяся организация  проставляет:</w:t>
      </w:r>
    </w:p>
    <w:p w:rsidR="00F73401" w:rsidRPr="008E6760" w:rsidRDefault="00835D15" w:rsidP="008E6760">
      <w:pPr>
        <w:ind w:firstLine="720"/>
        <w:jc w:val="both"/>
        <w:rPr>
          <w:sz w:val="24"/>
          <w:szCs w:val="24"/>
        </w:rPr>
      </w:pPr>
      <w:r w:rsidRPr="008E6760">
        <w:rPr>
          <w:sz w:val="24"/>
          <w:szCs w:val="24"/>
        </w:rPr>
        <w:t>код по Общероссийскому классификатору предприятий и организаций (OK</w:t>
      </w:r>
      <w:proofErr w:type="gramStart"/>
      <w:r w:rsidRPr="008E6760">
        <w:rPr>
          <w:sz w:val="24"/>
          <w:szCs w:val="24"/>
        </w:rPr>
        <w:t>П</w:t>
      </w:r>
      <w:proofErr w:type="gramEnd"/>
      <w:r w:rsidRPr="008E6760">
        <w:rPr>
          <w:sz w:val="24"/>
          <w:szCs w:val="24"/>
        </w:rPr>
        <w:t>O) — для юридического лица, не имеющего территориально обособленных подразделений;</w:t>
      </w:r>
    </w:p>
    <w:p w:rsidR="00F73401" w:rsidRPr="008E6760" w:rsidRDefault="00835D15" w:rsidP="008E6760">
      <w:pPr>
        <w:ind w:firstLine="720"/>
        <w:jc w:val="both"/>
        <w:rPr>
          <w:sz w:val="24"/>
          <w:szCs w:val="24"/>
        </w:rPr>
      </w:pPr>
      <w:r w:rsidRPr="008E6760">
        <w:rPr>
          <w:sz w:val="24"/>
          <w:szCs w:val="24"/>
        </w:rPr>
        <w:t>идентификационный номер — для территориально обособленного подразделения юридического лица и для головного подразделения</w:t>
      </w:r>
      <w:r w:rsidR="00E722A5">
        <w:rPr>
          <w:sz w:val="24"/>
          <w:szCs w:val="24"/>
        </w:rPr>
        <w:t xml:space="preserve"> </w:t>
      </w:r>
      <w:r w:rsidRPr="008E6760">
        <w:rPr>
          <w:sz w:val="24"/>
          <w:szCs w:val="24"/>
        </w:rPr>
        <w:t>юридического лица.</w:t>
      </w:r>
    </w:p>
    <w:p w:rsidR="00F73401" w:rsidRPr="008E6760" w:rsidRDefault="00835D15" w:rsidP="008E6760">
      <w:pPr>
        <w:ind w:firstLine="720"/>
        <w:jc w:val="both"/>
        <w:rPr>
          <w:sz w:val="24"/>
          <w:szCs w:val="24"/>
        </w:rPr>
      </w:pPr>
      <w:r w:rsidRPr="008E6760">
        <w:rPr>
          <w:sz w:val="24"/>
          <w:szCs w:val="24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F73401" w:rsidRPr="008E6760" w:rsidRDefault="00835D15" w:rsidP="008E6760">
      <w:pPr>
        <w:ind w:firstLine="720"/>
        <w:jc w:val="both"/>
        <w:rPr>
          <w:sz w:val="24"/>
          <w:szCs w:val="24"/>
        </w:rPr>
      </w:pPr>
      <w:r w:rsidRPr="008E6760">
        <w:rPr>
          <w:sz w:val="24"/>
          <w:szCs w:val="24"/>
        </w:rPr>
        <w:t xml:space="preserve">Для юридического лица, производящего инвестирование в основной капитал на территории двух и более субъектов Российской Федерации </w:t>
      </w:r>
      <w:r w:rsidR="00E722A5">
        <w:rPr>
          <w:sz w:val="24"/>
          <w:szCs w:val="24"/>
        </w:rPr>
        <w:br/>
      </w:r>
      <w:r w:rsidRPr="008E6760">
        <w:rPr>
          <w:sz w:val="24"/>
          <w:szCs w:val="24"/>
        </w:rPr>
        <w:t>без открытия обособленного подразделения, в кодовой части формы, предоставляемой по месту инвестирования, также указывается идентификационный номер, который устанавливается соответствующим территориальным органом Росстата.</w:t>
      </w:r>
    </w:p>
    <w:p w:rsidR="00F73401" w:rsidRPr="008E6760" w:rsidRDefault="00835D15" w:rsidP="008E6760">
      <w:pPr>
        <w:ind w:firstLine="720"/>
        <w:jc w:val="both"/>
        <w:rPr>
          <w:sz w:val="24"/>
          <w:szCs w:val="24"/>
        </w:rPr>
      </w:pPr>
      <w:r w:rsidRPr="008E6760">
        <w:rPr>
          <w:sz w:val="24"/>
          <w:szCs w:val="24"/>
        </w:rPr>
        <w:t>Все подразделения предприятия, расположенные на одной территории (по одному почтовому адресу), относятся к одному обособленному подразделению, части предприятия, расположенные на разных территориях, отражаются как разные обособленные подразделения.</w:t>
      </w:r>
    </w:p>
    <w:p w:rsidR="00835D15" w:rsidRPr="008E6760" w:rsidRDefault="00835D15" w:rsidP="008E6760">
      <w:pPr>
        <w:ind w:firstLine="720"/>
        <w:jc w:val="both"/>
        <w:rPr>
          <w:sz w:val="24"/>
          <w:szCs w:val="24"/>
        </w:rPr>
      </w:pPr>
      <w:r w:rsidRPr="008E6760">
        <w:rPr>
          <w:sz w:val="24"/>
          <w:szCs w:val="24"/>
        </w:rPr>
        <w:t xml:space="preserve">Форма заполняется в соответствии с указаниями, приведенными на бланке формы № П-2 «Сведения об инвестициях в нефинансовые активы», утвержденной приказом Росстата от 30 июля 2021 г. </w:t>
      </w:r>
      <w:r w:rsidR="00E722A5">
        <w:rPr>
          <w:sz w:val="24"/>
          <w:szCs w:val="24"/>
        </w:rPr>
        <w:t>№</w:t>
      </w:r>
      <w:r w:rsidRPr="008E6760">
        <w:rPr>
          <w:sz w:val="24"/>
          <w:szCs w:val="24"/>
        </w:rPr>
        <w:t xml:space="preserve"> 464.</w:t>
      </w:r>
    </w:p>
    <w:sectPr w:rsidR="00835D15" w:rsidRPr="008E6760" w:rsidSect="00080C14">
      <w:headerReference w:type="default" r:id="rId14"/>
      <w:pgSz w:w="16840" w:h="11900" w:orient="landscape"/>
      <w:pgMar w:top="340" w:right="5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02" w:rsidRDefault="007B1402">
      <w:r>
        <w:separator/>
      </w:r>
    </w:p>
  </w:endnote>
  <w:endnote w:type="continuationSeparator" w:id="0">
    <w:p w:rsidR="007B1402" w:rsidRDefault="007B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02" w:rsidRDefault="007B1402">
      <w:r>
        <w:separator/>
      </w:r>
    </w:p>
  </w:footnote>
  <w:footnote w:type="continuationSeparator" w:id="0">
    <w:p w:rsidR="007B1402" w:rsidRDefault="007B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01" w:rsidRDefault="00F7340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01" w:rsidRDefault="00BB55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50" type="#_x0000_t202" style="position:absolute;margin-left:417.55pt;margin-top:31.75pt;width:13.3pt;height:17.65pt;z-index:-16473088;mso-position-horizontal-relative:page;mso-position-vertical-relative:page" filled="f" stroked="f">
          <v:textbox inset="0,0,0,0">
            <w:txbxContent>
              <w:p w:rsidR="00F73401" w:rsidRDefault="00835D15">
                <w:pPr>
                  <w:pStyle w:val="a3"/>
                  <w:spacing w:before="9"/>
                  <w:ind w:left="65"/>
                </w:pPr>
                <w:r>
                  <w:rPr>
                    <w:w w:val="95"/>
                  </w:rP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rPr>
                    <w:w w:val="95"/>
                  </w:rPr>
                  <w:fldChar w:fldCharType="separate"/>
                </w:r>
                <w:r w:rsidR="00BB5533">
                  <w:rPr>
                    <w:noProof/>
                    <w:w w:val="95"/>
                  </w:rPr>
                  <w:t>4</w:t>
                </w:r>
                <w:r>
                  <w:rPr>
                    <w:w w:val="9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01" w:rsidRDefault="00BB553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49" type="#_x0000_t202" style="position:absolute;margin-left:416.15pt;margin-top:22.1pt;width:13pt;height:19.25pt;z-index:-16472576;mso-position-horizontal-relative:page;mso-position-vertical-relative:page" filled="f" stroked="f">
          <v:textbox inset="0,0,0,0">
            <w:txbxContent>
              <w:p w:rsidR="00F73401" w:rsidRDefault="00835D15">
                <w:pPr>
                  <w:spacing w:before="9"/>
                  <w:ind w:left="124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fldChar w:fldCharType="begin"/>
                </w:r>
                <w:r>
                  <w:rPr>
                    <w:w w:val="95"/>
                    <w:sz w:val="24"/>
                  </w:rPr>
                  <w:instrText xml:space="preserve"> PAGE </w:instrText>
                </w:r>
                <w:r>
                  <w:rPr>
                    <w:w w:val="95"/>
                    <w:sz w:val="24"/>
                  </w:rPr>
                  <w:fldChar w:fldCharType="separate"/>
                </w:r>
                <w:r w:rsidR="00BB5533">
                  <w:rPr>
                    <w:noProof/>
                    <w:w w:val="95"/>
                    <w:sz w:val="24"/>
                  </w:rPr>
                  <w:t>5</w:t>
                </w:r>
                <w:r>
                  <w:rPr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26E"/>
    <w:multiLevelType w:val="hybridMultilevel"/>
    <w:tmpl w:val="34726A52"/>
    <w:lvl w:ilvl="0" w:tplc="60D420F6">
      <w:start w:val="1"/>
      <w:numFmt w:val="decimal"/>
      <w:lvlText w:val="%1."/>
      <w:lvlJc w:val="left"/>
      <w:pPr>
        <w:ind w:left="191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CFF8F8BA">
      <w:numFmt w:val="bullet"/>
      <w:lvlText w:val="•"/>
      <w:lvlJc w:val="left"/>
      <w:pPr>
        <w:ind w:left="1732" w:hanging="293"/>
      </w:pPr>
      <w:rPr>
        <w:rFonts w:hint="default"/>
        <w:lang w:val="ru-RU" w:eastAsia="en-US" w:bidi="ar-SA"/>
      </w:rPr>
    </w:lvl>
    <w:lvl w:ilvl="2" w:tplc="8F52B67A">
      <w:numFmt w:val="bullet"/>
      <w:lvlText w:val="•"/>
      <w:lvlJc w:val="left"/>
      <w:pPr>
        <w:ind w:left="3264" w:hanging="293"/>
      </w:pPr>
      <w:rPr>
        <w:rFonts w:hint="default"/>
        <w:lang w:val="ru-RU" w:eastAsia="en-US" w:bidi="ar-SA"/>
      </w:rPr>
    </w:lvl>
    <w:lvl w:ilvl="3" w:tplc="E954D522">
      <w:numFmt w:val="bullet"/>
      <w:lvlText w:val="•"/>
      <w:lvlJc w:val="left"/>
      <w:pPr>
        <w:ind w:left="4796" w:hanging="293"/>
      </w:pPr>
      <w:rPr>
        <w:rFonts w:hint="default"/>
        <w:lang w:val="ru-RU" w:eastAsia="en-US" w:bidi="ar-SA"/>
      </w:rPr>
    </w:lvl>
    <w:lvl w:ilvl="4" w:tplc="1348051C">
      <w:numFmt w:val="bullet"/>
      <w:lvlText w:val="•"/>
      <w:lvlJc w:val="left"/>
      <w:pPr>
        <w:ind w:left="6328" w:hanging="293"/>
      </w:pPr>
      <w:rPr>
        <w:rFonts w:hint="default"/>
        <w:lang w:val="ru-RU" w:eastAsia="en-US" w:bidi="ar-SA"/>
      </w:rPr>
    </w:lvl>
    <w:lvl w:ilvl="5" w:tplc="59BCEF5A">
      <w:numFmt w:val="bullet"/>
      <w:lvlText w:val="•"/>
      <w:lvlJc w:val="left"/>
      <w:pPr>
        <w:ind w:left="7860" w:hanging="293"/>
      </w:pPr>
      <w:rPr>
        <w:rFonts w:hint="default"/>
        <w:lang w:val="ru-RU" w:eastAsia="en-US" w:bidi="ar-SA"/>
      </w:rPr>
    </w:lvl>
    <w:lvl w:ilvl="6" w:tplc="133AF9B8">
      <w:numFmt w:val="bullet"/>
      <w:lvlText w:val="•"/>
      <w:lvlJc w:val="left"/>
      <w:pPr>
        <w:ind w:left="9392" w:hanging="293"/>
      </w:pPr>
      <w:rPr>
        <w:rFonts w:hint="default"/>
        <w:lang w:val="ru-RU" w:eastAsia="en-US" w:bidi="ar-SA"/>
      </w:rPr>
    </w:lvl>
    <w:lvl w:ilvl="7" w:tplc="A2D2E046">
      <w:numFmt w:val="bullet"/>
      <w:lvlText w:val="•"/>
      <w:lvlJc w:val="left"/>
      <w:pPr>
        <w:ind w:left="10924" w:hanging="293"/>
      </w:pPr>
      <w:rPr>
        <w:rFonts w:hint="default"/>
        <w:lang w:val="ru-RU" w:eastAsia="en-US" w:bidi="ar-SA"/>
      </w:rPr>
    </w:lvl>
    <w:lvl w:ilvl="8" w:tplc="96B4F5A8">
      <w:numFmt w:val="bullet"/>
      <w:lvlText w:val="•"/>
      <w:lvlJc w:val="left"/>
      <w:pPr>
        <w:ind w:left="12456" w:hanging="293"/>
      </w:pPr>
      <w:rPr>
        <w:rFonts w:hint="default"/>
        <w:lang w:val="ru-RU" w:eastAsia="en-US" w:bidi="ar-SA"/>
      </w:rPr>
    </w:lvl>
  </w:abstractNum>
  <w:abstractNum w:abstractNumId="1">
    <w:nsid w:val="23065F10"/>
    <w:multiLevelType w:val="hybridMultilevel"/>
    <w:tmpl w:val="84760DB4"/>
    <w:lvl w:ilvl="0" w:tplc="26A85730">
      <w:start w:val="1"/>
      <w:numFmt w:val="decimal"/>
      <w:lvlText w:val="%1."/>
      <w:lvlJc w:val="left"/>
      <w:pPr>
        <w:ind w:left="219" w:hanging="240"/>
        <w:jc w:val="right"/>
      </w:pPr>
      <w:rPr>
        <w:rFonts w:hint="default"/>
        <w:w w:val="96"/>
        <w:lang w:val="ru-RU" w:eastAsia="en-US" w:bidi="ar-SA"/>
      </w:rPr>
    </w:lvl>
    <w:lvl w:ilvl="1" w:tplc="203ADD3A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7E66A62C">
      <w:numFmt w:val="bullet"/>
      <w:lvlText w:val="•"/>
      <w:lvlJc w:val="left"/>
      <w:pPr>
        <w:ind w:left="3280" w:hanging="240"/>
      </w:pPr>
      <w:rPr>
        <w:rFonts w:hint="default"/>
        <w:lang w:val="ru-RU" w:eastAsia="en-US" w:bidi="ar-SA"/>
      </w:rPr>
    </w:lvl>
    <w:lvl w:ilvl="3" w:tplc="623AB120">
      <w:numFmt w:val="bullet"/>
      <w:lvlText w:val="•"/>
      <w:lvlJc w:val="left"/>
      <w:pPr>
        <w:ind w:left="4810" w:hanging="240"/>
      </w:pPr>
      <w:rPr>
        <w:rFonts w:hint="default"/>
        <w:lang w:val="ru-RU" w:eastAsia="en-US" w:bidi="ar-SA"/>
      </w:rPr>
    </w:lvl>
    <w:lvl w:ilvl="4" w:tplc="A8B82B68">
      <w:numFmt w:val="bullet"/>
      <w:lvlText w:val="•"/>
      <w:lvlJc w:val="left"/>
      <w:pPr>
        <w:ind w:left="6340" w:hanging="240"/>
      </w:pPr>
      <w:rPr>
        <w:rFonts w:hint="default"/>
        <w:lang w:val="ru-RU" w:eastAsia="en-US" w:bidi="ar-SA"/>
      </w:rPr>
    </w:lvl>
    <w:lvl w:ilvl="5" w:tplc="7B341EEA">
      <w:numFmt w:val="bullet"/>
      <w:lvlText w:val="•"/>
      <w:lvlJc w:val="left"/>
      <w:pPr>
        <w:ind w:left="7870" w:hanging="240"/>
      </w:pPr>
      <w:rPr>
        <w:rFonts w:hint="default"/>
        <w:lang w:val="ru-RU" w:eastAsia="en-US" w:bidi="ar-SA"/>
      </w:rPr>
    </w:lvl>
    <w:lvl w:ilvl="6" w:tplc="5E14AE32">
      <w:numFmt w:val="bullet"/>
      <w:lvlText w:val="•"/>
      <w:lvlJc w:val="left"/>
      <w:pPr>
        <w:ind w:left="9400" w:hanging="240"/>
      </w:pPr>
      <w:rPr>
        <w:rFonts w:hint="default"/>
        <w:lang w:val="ru-RU" w:eastAsia="en-US" w:bidi="ar-SA"/>
      </w:rPr>
    </w:lvl>
    <w:lvl w:ilvl="7" w:tplc="3D9278A4">
      <w:numFmt w:val="bullet"/>
      <w:lvlText w:val="•"/>
      <w:lvlJc w:val="left"/>
      <w:pPr>
        <w:ind w:left="10930" w:hanging="240"/>
      </w:pPr>
      <w:rPr>
        <w:rFonts w:hint="default"/>
        <w:lang w:val="ru-RU" w:eastAsia="en-US" w:bidi="ar-SA"/>
      </w:rPr>
    </w:lvl>
    <w:lvl w:ilvl="8" w:tplc="95C059B6">
      <w:numFmt w:val="bullet"/>
      <w:lvlText w:val="•"/>
      <w:lvlJc w:val="left"/>
      <w:pPr>
        <w:ind w:left="12460" w:hanging="240"/>
      </w:pPr>
      <w:rPr>
        <w:rFonts w:hint="default"/>
        <w:lang w:val="ru-RU" w:eastAsia="en-US" w:bidi="ar-SA"/>
      </w:rPr>
    </w:lvl>
  </w:abstractNum>
  <w:abstractNum w:abstractNumId="2">
    <w:nsid w:val="3B0B598F"/>
    <w:multiLevelType w:val="hybridMultilevel"/>
    <w:tmpl w:val="77A2E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44DDF"/>
    <w:multiLevelType w:val="hybridMultilevel"/>
    <w:tmpl w:val="335A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10ECB"/>
    <w:multiLevelType w:val="hybridMultilevel"/>
    <w:tmpl w:val="73DE6F5E"/>
    <w:lvl w:ilvl="0" w:tplc="ECECC51E">
      <w:start w:val="1"/>
      <w:numFmt w:val="decimal"/>
      <w:lvlText w:val="%1."/>
      <w:lvlJc w:val="left"/>
      <w:pPr>
        <w:ind w:left="14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B9625DE4">
      <w:start w:val="1"/>
      <w:numFmt w:val="decimal"/>
      <w:lvlText w:val="%2."/>
      <w:lvlJc w:val="left"/>
      <w:pPr>
        <w:ind w:left="237" w:hanging="269"/>
      </w:pPr>
      <w:rPr>
        <w:rFonts w:hint="default"/>
        <w:w w:val="100"/>
        <w:lang w:val="ru-RU" w:eastAsia="en-US" w:bidi="ar-SA"/>
      </w:rPr>
    </w:lvl>
    <w:lvl w:ilvl="2" w:tplc="6D2CC07C">
      <w:numFmt w:val="bullet"/>
      <w:lvlText w:val="•"/>
      <w:lvlJc w:val="left"/>
      <w:pPr>
        <w:ind w:left="1331" w:hanging="269"/>
      </w:pPr>
      <w:rPr>
        <w:rFonts w:hint="default"/>
        <w:lang w:val="ru-RU" w:eastAsia="en-US" w:bidi="ar-SA"/>
      </w:rPr>
    </w:lvl>
    <w:lvl w:ilvl="3" w:tplc="0E565394">
      <w:numFmt w:val="bullet"/>
      <w:lvlText w:val="•"/>
      <w:lvlJc w:val="left"/>
      <w:pPr>
        <w:ind w:left="2422" w:hanging="269"/>
      </w:pPr>
      <w:rPr>
        <w:rFonts w:hint="default"/>
        <w:lang w:val="ru-RU" w:eastAsia="en-US" w:bidi="ar-SA"/>
      </w:rPr>
    </w:lvl>
    <w:lvl w:ilvl="4" w:tplc="A85A007A">
      <w:numFmt w:val="bullet"/>
      <w:lvlText w:val="•"/>
      <w:lvlJc w:val="left"/>
      <w:pPr>
        <w:ind w:left="3513" w:hanging="269"/>
      </w:pPr>
      <w:rPr>
        <w:rFonts w:hint="default"/>
        <w:lang w:val="ru-RU" w:eastAsia="en-US" w:bidi="ar-SA"/>
      </w:rPr>
    </w:lvl>
    <w:lvl w:ilvl="5" w:tplc="9C4445C2">
      <w:numFmt w:val="bullet"/>
      <w:lvlText w:val="•"/>
      <w:lvlJc w:val="left"/>
      <w:pPr>
        <w:ind w:left="4604" w:hanging="269"/>
      </w:pPr>
      <w:rPr>
        <w:rFonts w:hint="default"/>
        <w:lang w:val="ru-RU" w:eastAsia="en-US" w:bidi="ar-SA"/>
      </w:rPr>
    </w:lvl>
    <w:lvl w:ilvl="6" w:tplc="B2E80B6A">
      <w:numFmt w:val="bullet"/>
      <w:lvlText w:val="•"/>
      <w:lvlJc w:val="left"/>
      <w:pPr>
        <w:ind w:left="5695" w:hanging="269"/>
      </w:pPr>
      <w:rPr>
        <w:rFonts w:hint="default"/>
        <w:lang w:val="ru-RU" w:eastAsia="en-US" w:bidi="ar-SA"/>
      </w:rPr>
    </w:lvl>
    <w:lvl w:ilvl="7" w:tplc="65723AB4">
      <w:numFmt w:val="bullet"/>
      <w:lvlText w:val="•"/>
      <w:lvlJc w:val="left"/>
      <w:pPr>
        <w:ind w:left="6786" w:hanging="269"/>
      </w:pPr>
      <w:rPr>
        <w:rFonts w:hint="default"/>
        <w:lang w:val="ru-RU" w:eastAsia="en-US" w:bidi="ar-SA"/>
      </w:rPr>
    </w:lvl>
    <w:lvl w:ilvl="8" w:tplc="7140132E">
      <w:numFmt w:val="bullet"/>
      <w:lvlText w:val="•"/>
      <w:lvlJc w:val="left"/>
      <w:pPr>
        <w:ind w:left="7877" w:hanging="269"/>
      </w:pPr>
      <w:rPr>
        <w:rFonts w:hint="default"/>
        <w:lang w:val="ru-RU" w:eastAsia="en-US" w:bidi="ar-SA"/>
      </w:rPr>
    </w:lvl>
  </w:abstractNum>
  <w:abstractNum w:abstractNumId="5">
    <w:nsid w:val="694C556F"/>
    <w:multiLevelType w:val="hybridMultilevel"/>
    <w:tmpl w:val="214E0294"/>
    <w:lvl w:ilvl="0" w:tplc="3604BA7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3401"/>
    <w:rsid w:val="00080C14"/>
    <w:rsid w:val="001127D4"/>
    <w:rsid w:val="004A12F1"/>
    <w:rsid w:val="007B1402"/>
    <w:rsid w:val="00835D15"/>
    <w:rsid w:val="008E6760"/>
    <w:rsid w:val="00990550"/>
    <w:rsid w:val="009D5A87"/>
    <w:rsid w:val="00BB5533"/>
    <w:rsid w:val="00E722A5"/>
    <w:rsid w:val="00F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1" w:right="132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27"/>
      <w:ind w:left="577" w:hanging="1787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238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12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D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1" w:right="132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27"/>
      <w:ind w:left="577" w:hanging="1787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238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127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7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Лагуточкина Валерия Валерьевна</dc:creator>
  <cp:lastModifiedBy>Лагуточкина Валерия Валерьевна</cp:lastModifiedBy>
  <cp:revision>4</cp:revision>
  <dcterms:created xsi:type="dcterms:W3CDTF">2022-07-06T11:15:00Z</dcterms:created>
  <dcterms:modified xsi:type="dcterms:W3CDTF">2022-07-06T13:50:00Z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